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315E3" w14:textId="368E67BC" w:rsidR="009E46C4" w:rsidRPr="009727D4" w:rsidRDefault="00080A9E" w:rsidP="00921AA9">
      <w:pPr>
        <w:pStyle w:val="Body1"/>
      </w:pPr>
      <w:r w:rsidRPr="009727D4">
        <w:t>MANAGEMENT CONTROL SYSTEMS AND RESEARCH MANAGEMENT IN UNIVERSITIES</w:t>
      </w:r>
      <w:r w:rsidR="00D5531B" w:rsidRPr="009727D4">
        <w:t>: an empirical and conceptual exploration.</w:t>
      </w:r>
    </w:p>
    <w:p w14:paraId="5410791B" w14:textId="77777777" w:rsidR="00980CEF" w:rsidRDefault="00684CD9" w:rsidP="00921AA9">
      <w:pPr>
        <w:ind w:firstLine="0"/>
        <w:rPr>
          <w:b/>
        </w:rPr>
      </w:pPr>
      <w:r>
        <w:rPr>
          <w:b/>
        </w:rPr>
        <w:t xml:space="preserve">Purpose </w:t>
      </w:r>
    </w:p>
    <w:p w14:paraId="08DC8764" w14:textId="1702DB7A" w:rsidR="00684CD9" w:rsidRPr="00980CEF" w:rsidRDefault="00215DCF" w:rsidP="00921AA9">
      <w:pPr>
        <w:ind w:firstLine="0"/>
        <w:rPr>
          <w:b/>
        </w:rPr>
      </w:pPr>
      <w:r>
        <w:t>This</w:t>
      </w:r>
      <w:r w:rsidR="00684CD9" w:rsidRPr="00EE44D8">
        <w:t xml:space="preserve"> paper examine</w:t>
      </w:r>
      <w:r>
        <w:t>s</w:t>
      </w:r>
      <w:r w:rsidR="00684CD9" w:rsidRPr="00EE44D8">
        <w:t xml:space="preserve"> the </w:t>
      </w:r>
      <w:r w:rsidR="006545D3" w:rsidRPr="00EE44D8">
        <w:t>m</w:t>
      </w:r>
      <w:r w:rsidR="00684CD9" w:rsidRPr="00EE44D8">
        <w:t xml:space="preserve">anagement </w:t>
      </w:r>
      <w:r w:rsidR="006545D3" w:rsidRPr="00EE44D8">
        <w:t>c</w:t>
      </w:r>
      <w:r w:rsidR="00684CD9" w:rsidRPr="00EE44D8">
        <w:t xml:space="preserve">ontrol </w:t>
      </w:r>
      <w:r w:rsidR="006545D3" w:rsidRPr="00EE44D8">
        <w:t>s</w:t>
      </w:r>
      <w:r w:rsidR="00684CD9" w:rsidRPr="00EE44D8">
        <w:t>ystems developed</w:t>
      </w:r>
      <w:r w:rsidR="00202A90" w:rsidRPr="00EE44D8">
        <w:t xml:space="preserve"> by </w:t>
      </w:r>
      <w:r w:rsidR="00AC7C88">
        <w:t>u</w:t>
      </w:r>
      <w:r w:rsidR="00202A90" w:rsidRPr="00EE44D8">
        <w:t>niversities and groups within them</w:t>
      </w:r>
      <w:r w:rsidR="00AC7C88">
        <w:t>,</w:t>
      </w:r>
      <w:r w:rsidR="00684CD9" w:rsidRPr="00EE44D8">
        <w:t xml:space="preserve"> to manage research within UK University Business and Management Schools. Specifically, the paper </w:t>
      </w:r>
      <w:r>
        <w:t>analyses</w:t>
      </w:r>
      <w:r w:rsidR="00684CD9" w:rsidRPr="00EE44D8">
        <w:t xml:space="preserve"> </w:t>
      </w:r>
      <w:r w:rsidR="005F4B35">
        <w:t xml:space="preserve">changes universities make to their </w:t>
      </w:r>
      <w:r w:rsidR="00684CD9" w:rsidRPr="00EE44D8">
        <w:t>internal management control</w:t>
      </w:r>
      <w:r w:rsidR="005F4B35">
        <w:t xml:space="preserve"> systems in response to an</w:t>
      </w:r>
      <w:r w:rsidR="00684CD9" w:rsidRPr="00EE44D8">
        <w:t xml:space="preserve"> externally imposed </w:t>
      </w:r>
      <w:r w:rsidR="00AC7C88">
        <w:t>r</w:t>
      </w:r>
      <w:r w:rsidR="00684CD9" w:rsidRPr="00EE44D8">
        <w:t xml:space="preserve">egulatory </w:t>
      </w:r>
      <w:r w:rsidR="00AC7C88">
        <w:t>s</w:t>
      </w:r>
      <w:r w:rsidR="00684CD9" w:rsidRPr="00EE44D8">
        <w:t xml:space="preserve">ystem. </w:t>
      </w:r>
    </w:p>
    <w:p w14:paraId="57E68A39" w14:textId="77777777" w:rsidR="00C16065" w:rsidRDefault="00C16065" w:rsidP="00921AA9">
      <w:pPr>
        <w:ind w:firstLine="0"/>
        <w:rPr>
          <w:b/>
        </w:rPr>
      </w:pPr>
    </w:p>
    <w:p w14:paraId="0F42C718" w14:textId="77777777" w:rsidR="00684CD9" w:rsidRPr="00EE44D8" w:rsidRDefault="00684CD9" w:rsidP="00921AA9">
      <w:pPr>
        <w:ind w:firstLine="0"/>
        <w:rPr>
          <w:b/>
        </w:rPr>
      </w:pPr>
      <w:r w:rsidRPr="00EE44D8">
        <w:rPr>
          <w:b/>
        </w:rPr>
        <w:t>Methodology</w:t>
      </w:r>
    </w:p>
    <w:p w14:paraId="74ED1578" w14:textId="5DE88344" w:rsidR="005F33F9" w:rsidRPr="00EE44D8" w:rsidRDefault="005F33F9" w:rsidP="00921AA9">
      <w:pPr>
        <w:pStyle w:val="Body1"/>
        <w:rPr>
          <w:sz w:val="20"/>
        </w:rPr>
      </w:pPr>
      <w:r w:rsidRPr="005F33F9">
        <w:t xml:space="preserve">Empirically, the paper considers the UK Research Excellence Framework and the previous Research Assessment Exercises, </w:t>
      </w:r>
      <w:r>
        <w:t xml:space="preserve">and </w:t>
      </w:r>
      <w:r w:rsidRPr="005F33F9">
        <w:t xml:space="preserve">builds on previous literature that has the recognised the perverse outcomes of such systems. </w:t>
      </w:r>
      <w:r>
        <w:t>It argues</w:t>
      </w:r>
      <w:r w:rsidRPr="005F33F9">
        <w:t xml:space="preserve"> that these derive from the management control</w:t>
      </w:r>
      <w:r w:rsidR="006602E3">
        <w:t xml:space="preserve"> systems</w:t>
      </w:r>
      <w:r w:rsidRPr="005F33F9">
        <w:t xml:space="preserve"> </w:t>
      </w:r>
      <w:r w:rsidR="006602E3">
        <w:t>developed by universities to</w:t>
      </w:r>
      <w:r w:rsidRPr="005F33F9">
        <w:t xml:space="preserve"> performance manage </w:t>
      </w:r>
      <w:r w:rsidR="006602E3">
        <w:t>academics and</w:t>
      </w:r>
      <w:r w:rsidRPr="005F33F9">
        <w:t xml:space="preserve"> </w:t>
      </w:r>
      <w:r>
        <w:t>to ensure</w:t>
      </w:r>
      <w:r w:rsidRPr="005F33F9">
        <w:t xml:space="preserve"> that they benefit from the resource allocations that result from the assessments.  </w:t>
      </w:r>
    </w:p>
    <w:p w14:paraId="1FF124B0" w14:textId="77777777" w:rsidR="00684CD9" w:rsidRPr="00ED37F0" w:rsidRDefault="00684CD9" w:rsidP="00921AA9">
      <w:pPr>
        <w:ind w:firstLine="0"/>
        <w:rPr>
          <w:b/>
        </w:rPr>
      </w:pPr>
      <w:r w:rsidRPr="00ED37F0">
        <w:rPr>
          <w:b/>
        </w:rPr>
        <w:t xml:space="preserve">Findings </w:t>
      </w:r>
    </w:p>
    <w:p w14:paraId="011932E2" w14:textId="13D90E46" w:rsidR="00684CD9" w:rsidRPr="00BA3321" w:rsidRDefault="00684CD9" w:rsidP="00921AA9">
      <w:pPr>
        <w:ind w:firstLine="0"/>
        <w:rPr>
          <w:rFonts w:eastAsia="Arial Unicode MS" w:cs="Arial"/>
          <w:color w:val="000000"/>
          <w:u w:color="000000"/>
          <w:lang w:eastAsia="en-GB"/>
        </w:rPr>
      </w:pPr>
      <w:r w:rsidRPr="00BA3321">
        <w:rPr>
          <w:rFonts w:eastAsia="Arial Unicode MS" w:cs="Arial"/>
          <w:color w:val="000000"/>
          <w:u w:color="000000"/>
          <w:lang w:eastAsia="en-GB"/>
        </w:rPr>
        <w:t>Th</w:t>
      </w:r>
      <w:r w:rsidR="006602E3">
        <w:rPr>
          <w:rFonts w:eastAsia="Arial Unicode MS" w:cs="Arial"/>
          <w:color w:val="000000"/>
          <w:u w:color="000000"/>
          <w:lang w:eastAsia="en-GB"/>
        </w:rPr>
        <w:t>e</w:t>
      </w:r>
      <w:r w:rsidRPr="00BA3321">
        <w:rPr>
          <w:rFonts w:eastAsia="Arial Unicode MS" w:cs="Arial"/>
          <w:color w:val="000000"/>
          <w:u w:color="000000"/>
          <w:lang w:eastAsia="en-GB"/>
        </w:rPr>
        <w:t xml:space="preserve"> </w:t>
      </w:r>
      <w:r w:rsidR="005F4B35">
        <w:rPr>
          <w:rFonts w:eastAsia="Arial Unicode MS" w:cs="Arial"/>
          <w:color w:val="000000"/>
          <w:u w:color="000000"/>
          <w:lang w:eastAsia="en-GB"/>
        </w:rPr>
        <w:t>study</w:t>
      </w:r>
      <w:r w:rsidRPr="00BA3321">
        <w:rPr>
          <w:rFonts w:eastAsia="Arial Unicode MS" w:cs="Arial"/>
          <w:color w:val="000000"/>
          <w:u w:color="000000"/>
          <w:lang w:eastAsia="en-GB"/>
        </w:rPr>
        <w:t xml:space="preserve"> finds that </w:t>
      </w:r>
      <w:r w:rsidR="005F4B35">
        <w:rPr>
          <w:rFonts w:eastAsia="Arial Unicode MS" w:cs="Arial"/>
          <w:color w:val="000000"/>
          <w:u w:color="000000"/>
          <w:lang w:eastAsia="en-GB"/>
        </w:rPr>
        <w:t>the new</w:t>
      </w:r>
      <w:r w:rsidRPr="00BA3321">
        <w:rPr>
          <w:rFonts w:eastAsia="Arial Unicode MS" w:cs="Arial"/>
          <w:color w:val="000000"/>
          <w:u w:color="000000"/>
          <w:lang w:eastAsia="en-GB"/>
        </w:rPr>
        <w:t xml:space="preserve"> </w:t>
      </w:r>
      <w:r w:rsidR="00854065" w:rsidRPr="00BA3321">
        <w:rPr>
          <w:rFonts w:eastAsia="Arial Unicode MS" w:cs="Arial"/>
          <w:color w:val="000000"/>
          <w:u w:color="000000"/>
          <w:lang w:eastAsia="en-GB"/>
        </w:rPr>
        <w:t>m</w:t>
      </w:r>
      <w:r w:rsidRPr="00BA3321">
        <w:rPr>
          <w:rFonts w:eastAsia="Arial Unicode MS" w:cs="Arial"/>
          <w:color w:val="000000"/>
          <w:u w:color="000000"/>
          <w:lang w:eastAsia="en-GB"/>
        </w:rPr>
        <w:t xml:space="preserve">anagement </w:t>
      </w:r>
      <w:r w:rsidR="00854065" w:rsidRPr="00BA3321">
        <w:rPr>
          <w:rFonts w:eastAsia="Arial Unicode MS" w:cs="Arial"/>
          <w:color w:val="000000"/>
          <w:u w:color="000000"/>
          <w:lang w:eastAsia="en-GB"/>
        </w:rPr>
        <w:t>c</w:t>
      </w:r>
      <w:r w:rsidRPr="00BA3321">
        <w:rPr>
          <w:rFonts w:eastAsia="Arial Unicode MS" w:cs="Arial"/>
          <w:color w:val="000000"/>
          <w:u w:color="000000"/>
          <w:lang w:eastAsia="en-GB"/>
        </w:rPr>
        <w:t xml:space="preserve">ontrol </w:t>
      </w:r>
      <w:r w:rsidR="00854065" w:rsidRPr="00BA3321">
        <w:rPr>
          <w:rFonts w:eastAsia="Arial Unicode MS" w:cs="Arial"/>
          <w:color w:val="000000"/>
          <w:u w:color="000000"/>
          <w:lang w:eastAsia="en-GB"/>
        </w:rPr>
        <w:t>s</w:t>
      </w:r>
      <w:r w:rsidRPr="00BA3321">
        <w:rPr>
          <w:rFonts w:eastAsia="Arial Unicode MS" w:cs="Arial"/>
          <w:color w:val="000000"/>
          <w:u w:color="000000"/>
          <w:lang w:eastAsia="en-GB"/>
        </w:rPr>
        <w:t>ystems</w:t>
      </w:r>
      <w:r w:rsidR="00EE44D8" w:rsidRPr="00BA3321">
        <w:rPr>
          <w:rFonts w:eastAsia="Arial Unicode MS" w:cs="Arial"/>
          <w:color w:val="000000"/>
          <w:u w:color="000000"/>
          <w:lang w:eastAsia="en-GB"/>
        </w:rPr>
        <w:t xml:space="preserve"> </w:t>
      </w:r>
      <w:r w:rsidRPr="00BA3321">
        <w:rPr>
          <w:rFonts w:eastAsia="Arial Unicode MS" w:cs="Arial"/>
          <w:color w:val="000000"/>
          <w:u w:color="000000"/>
          <w:lang w:eastAsia="en-GB"/>
        </w:rPr>
        <w:t xml:space="preserve">contribute to even greater controls over individuals’ research activities than that intended from the </w:t>
      </w:r>
      <w:r w:rsidR="00854065" w:rsidRPr="00BA3321">
        <w:rPr>
          <w:rFonts w:eastAsia="Arial Unicode MS" w:cs="Arial"/>
          <w:color w:val="000000"/>
          <w:u w:color="000000"/>
          <w:lang w:eastAsia="en-GB"/>
        </w:rPr>
        <w:t>Research Excellence Framework</w:t>
      </w:r>
      <w:r w:rsidRPr="00BA3321">
        <w:rPr>
          <w:rFonts w:eastAsia="Arial Unicode MS" w:cs="Arial"/>
          <w:color w:val="000000"/>
          <w:u w:color="000000"/>
          <w:lang w:eastAsia="en-GB"/>
        </w:rPr>
        <w:t xml:space="preserve">. These new </w:t>
      </w:r>
      <w:r w:rsidR="00EE44D8" w:rsidRPr="00BA3321">
        <w:rPr>
          <w:rFonts w:eastAsia="Arial Unicode MS" w:cs="Arial"/>
          <w:color w:val="000000"/>
          <w:u w:color="000000"/>
          <w:lang w:eastAsia="en-GB"/>
        </w:rPr>
        <w:t xml:space="preserve">systems </w:t>
      </w:r>
      <w:r w:rsidRPr="00BA3321">
        <w:rPr>
          <w:rFonts w:eastAsia="Arial Unicode MS" w:cs="Arial"/>
          <w:color w:val="000000"/>
          <w:u w:color="000000"/>
          <w:lang w:eastAsia="en-GB"/>
        </w:rPr>
        <w:t xml:space="preserve">are accepted by </w:t>
      </w:r>
      <w:r w:rsidR="00ED65F8" w:rsidRPr="00BA3321">
        <w:rPr>
          <w:rFonts w:eastAsia="Arial Unicode MS" w:cs="Arial"/>
          <w:color w:val="000000"/>
          <w:u w:color="000000"/>
          <w:lang w:eastAsia="en-GB"/>
        </w:rPr>
        <w:t xml:space="preserve">some </w:t>
      </w:r>
      <w:r w:rsidRPr="00BA3321">
        <w:rPr>
          <w:rFonts w:eastAsia="Arial Unicode MS" w:cs="Arial"/>
          <w:color w:val="000000"/>
          <w:u w:color="000000"/>
          <w:lang w:eastAsia="en-GB"/>
        </w:rPr>
        <w:t>academics although they encourage movement away from previously held academic values</w:t>
      </w:r>
      <w:r w:rsidR="00EE44D8" w:rsidRPr="00BA3321">
        <w:rPr>
          <w:rFonts w:eastAsia="Arial Unicode MS" w:cs="Arial"/>
          <w:color w:val="000000"/>
          <w:u w:color="000000"/>
          <w:lang w:eastAsia="en-GB"/>
        </w:rPr>
        <w:t>.</w:t>
      </w:r>
      <w:r w:rsidR="00ED65F8" w:rsidRPr="00BA3321">
        <w:rPr>
          <w:rFonts w:eastAsia="Arial Unicode MS" w:cs="Arial"/>
          <w:color w:val="000000"/>
          <w:u w:color="000000"/>
          <w:lang w:eastAsia="en-GB"/>
        </w:rPr>
        <w:t xml:space="preserve"> </w:t>
      </w:r>
    </w:p>
    <w:p w14:paraId="74F4DF05" w14:textId="77777777" w:rsidR="00ED37F0" w:rsidRPr="00BA3321" w:rsidRDefault="00ED37F0" w:rsidP="00921AA9">
      <w:pPr>
        <w:ind w:firstLine="0"/>
        <w:rPr>
          <w:rFonts w:eastAsia="Arial Unicode MS" w:cs="Arial"/>
          <w:color w:val="000000"/>
          <w:u w:color="000000"/>
          <w:lang w:eastAsia="en-GB"/>
        </w:rPr>
      </w:pPr>
    </w:p>
    <w:p w14:paraId="26D90A60" w14:textId="77777777" w:rsidR="00684CD9" w:rsidRPr="005F33F9" w:rsidRDefault="00684CD9" w:rsidP="00921AA9">
      <w:pPr>
        <w:ind w:firstLine="0"/>
        <w:rPr>
          <w:b/>
        </w:rPr>
      </w:pPr>
      <w:r w:rsidRPr="005F33F9">
        <w:rPr>
          <w:b/>
        </w:rPr>
        <w:t>Originality</w:t>
      </w:r>
    </w:p>
    <w:p w14:paraId="6F6FCB28" w14:textId="707AD59E" w:rsidR="00684CD9" w:rsidRPr="00BA3321" w:rsidRDefault="00684CD9" w:rsidP="00921AA9">
      <w:pPr>
        <w:ind w:firstLine="0"/>
        <w:rPr>
          <w:rFonts w:eastAsia="Arial Unicode MS" w:cs="Arial"/>
          <w:color w:val="000000"/>
          <w:u w:color="000000"/>
          <w:lang w:eastAsia="en-GB"/>
        </w:rPr>
      </w:pPr>
      <w:r w:rsidRPr="00BA3321">
        <w:rPr>
          <w:rFonts w:eastAsia="Arial Unicode MS" w:cs="Arial"/>
          <w:color w:val="000000"/>
          <w:u w:color="000000"/>
          <w:lang w:eastAsia="en-GB"/>
        </w:rPr>
        <w:t>Th</w:t>
      </w:r>
      <w:r w:rsidR="00AC7C88" w:rsidRPr="00BA3321">
        <w:rPr>
          <w:rFonts w:eastAsia="Arial Unicode MS" w:cs="Arial"/>
          <w:color w:val="000000"/>
          <w:u w:color="000000"/>
          <w:lang w:eastAsia="en-GB"/>
        </w:rPr>
        <w:t>is</w:t>
      </w:r>
      <w:r w:rsidR="005F4B35">
        <w:rPr>
          <w:rFonts w:eastAsia="Arial Unicode MS" w:cs="Arial"/>
          <w:color w:val="000000"/>
          <w:u w:color="000000"/>
          <w:lang w:eastAsia="en-GB"/>
        </w:rPr>
        <w:t xml:space="preserve"> study contributes to debates about the dysfunctional impacts of the use of performance measures to manage research. Its originality lies in </w:t>
      </w:r>
      <w:r w:rsidR="00980CEF">
        <w:rPr>
          <w:rFonts w:eastAsia="Arial Unicode MS" w:cs="Arial"/>
          <w:color w:val="000000"/>
          <w:u w:color="000000"/>
          <w:lang w:eastAsia="en-GB"/>
        </w:rPr>
        <w:t>explaining</w:t>
      </w:r>
      <w:r w:rsidR="005F4B35">
        <w:rPr>
          <w:rFonts w:eastAsia="Arial Unicode MS" w:cs="Arial"/>
          <w:color w:val="000000"/>
          <w:u w:color="000000"/>
          <w:lang w:eastAsia="en-GB"/>
        </w:rPr>
        <w:t xml:space="preserve"> </w:t>
      </w:r>
      <w:r w:rsidR="00980CEF">
        <w:rPr>
          <w:rFonts w:eastAsia="Arial Unicode MS" w:cs="Arial"/>
          <w:color w:val="000000"/>
          <w:u w:color="000000"/>
          <w:lang w:eastAsia="en-GB"/>
        </w:rPr>
        <w:t>that</w:t>
      </w:r>
      <w:r w:rsidR="00980CEF" w:rsidRPr="00BA3321">
        <w:rPr>
          <w:rFonts w:eastAsia="Arial Unicode MS" w:cs="Arial"/>
          <w:color w:val="000000"/>
          <w:u w:color="000000"/>
          <w:lang w:eastAsia="en-GB"/>
        </w:rPr>
        <w:t xml:space="preserve"> </w:t>
      </w:r>
      <w:r w:rsidR="00980CEF">
        <w:rPr>
          <w:rFonts w:eastAsia="Arial Unicode MS" w:cs="Arial"/>
          <w:color w:val="000000"/>
          <w:u w:color="000000"/>
          <w:lang w:eastAsia="en-GB"/>
        </w:rPr>
        <w:t>the management control systems developed to</w:t>
      </w:r>
      <w:r w:rsidR="005F4B35">
        <w:rPr>
          <w:rFonts w:eastAsia="Arial Unicode MS" w:cs="Arial"/>
          <w:color w:val="000000"/>
          <w:u w:color="000000"/>
          <w:lang w:eastAsia="en-GB"/>
        </w:rPr>
        <w:t xml:space="preserve"> </w:t>
      </w:r>
      <w:r w:rsidR="00980CEF">
        <w:rPr>
          <w:rFonts w:eastAsia="Arial Unicode MS" w:cs="Arial"/>
          <w:color w:val="000000"/>
          <w:u w:color="000000"/>
          <w:lang w:eastAsia="en-GB"/>
        </w:rPr>
        <w:t>resist</w:t>
      </w:r>
      <w:r w:rsidRPr="00BA3321">
        <w:rPr>
          <w:rFonts w:eastAsia="Arial Unicode MS" w:cs="Arial"/>
          <w:color w:val="000000"/>
          <w:u w:color="000000"/>
          <w:lang w:eastAsia="en-GB"/>
        </w:rPr>
        <w:t xml:space="preserve"> the imposition of external performance measurement systems</w:t>
      </w:r>
      <w:r w:rsidR="005F4B35">
        <w:rPr>
          <w:rFonts w:eastAsia="Arial Unicode MS" w:cs="Arial"/>
          <w:color w:val="000000"/>
          <w:u w:color="000000"/>
          <w:lang w:eastAsia="en-GB"/>
        </w:rPr>
        <w:t xml:space="preserve"> may</w:t>
      </w:r>
      <w:r w:rsidRPr="00BA3321">
        <w:rPr>
          <w:rFonts w:eastAsia="Arial Unicode MS" w:cs="Arial"/>
          <w:color w:val="000000"/>
          <w:u w:color="000000"/>
          <w:lang w:eastAsia="en-GB"/>
        </w:rPr>
        <w:t xml:space="preserve"> lead to symbolic violence where participants become involved with their own subjugation. </w:t>
      </w:r>
    </w:p>
    <w:p w14:paraId="2ED1A5E8" w14:textId="77777777" w:rsidR="00684CD9" w:rsidRPr="00BA3321" w:rsidRDefault="00684CD9" w:rsidP="00921AA9">
      <w:pPr>
        <w:ind w:firstLine="0"/>
        <w:rPr>
          <w:rFonts w:eastAsia="Arial Unicode MS" w:cs="Arial"/>
          <w:color w:val="000000"/>
          <w:u w:color="000000"/>
          <w:lang w:eastAsia="en-GB"/>
        </w:rPr>
      </w:pPr>
    </w:p>
    <w:p w14:paraId="3BD6902B" w14:textId="77777777" w:rsidR="00684CD9" w:rsidRPr="00EE44D8" w:rsidRDefault="00684CD9" w:rsidP="00921AA9">
      <w:pPr>
        <w:ind w:firstLine="0"/>
        <w:rPr>
          <w:b/>
          <w:sz w:val="20"/>
          <w:szCs w:val="22"/>
        </w:rPr>
      </w:pPr>
      <w:r w:rsidRPr="00ED37F0">
        <w:rPr>
          <w:b/>
        </w:rPr>
        <w:t>Keywords</w:t>
      </w:r>
      <w:r w:rsidRPr="00EE44D8">
        <w:rPr>
          <w:b/>
          <w:sz w:val="20"/>
          <w:szCs w:val="22"/>
        </w:rPr>
        <w:t>:</w:t>
      </w:r>
    </w:p>
    <w:p w14:paraId="3165A820" w14:textId="77777777" w:rsidR="00684CD9" w:rsidRPr="006602E3" w:rsidRDefault="00684CD9" w:rsidP="00921AA9">
      <w:pPr>
        <w:ind w:firstLine="0"/>
      </w:pPr>
      <w:r w:rsidRPr="006602E3">
        <w:t>Management control systems, performance management systems, performance measures, universities, research, symbolic violence</w:t>
      </w:r>
    </w:p>
    <w:p w14:paraId="23EF99AF" w14:textId="77777777" w:rsidR="00684CD9" w:rsidRPr="00EE44D8" w:rsidRDefault="00684CD9" w:rsidP="00921AA9">
      <w:pPr>
        <w:ind w:firstLine="0"/>
        <w:rPr>
          <w:b/>
          <w:sz w:val="20"/>
          <w:szCs w:val="22"/>
        </w:rPr>
      </w:pPr>
    </w:p>
    <w:p w14:paraId="39E7A20C" w14:textId="77777777" w:rsidR="00684CD9" w:rsidRPr="00EE44D8" w:rsidRDefault="00684CD9" w:rsidP="00921AA9">
      <w:pPr>
        <w:ind w:firstLine="0"/>
        <w:rPr>
          <w:b/>
          <w:sz w:val="20"/>
          <w:szCs w:val="22"/>
        </w:rPr>
      </w:pPr>
      <w:r w:rsidRPr="00ED37F0">
        <w:rPr>
          <w:b/>
        </w:rPr>
        <w:t>Article Classification</w:t>
      </w:r>
      <w:r w:rsidRPr="00EE44D8">
        <w:rPr>
          <w:b/>
          <w:sz w:val="20"/>
          <w:szCs w:val="22"/>
        </w:rPr>
        <w:t xml:space="preserve">: </w:t>
      </w:r>
    </w:p>
    <w:p w14:paraId="0640672D" w14:textId="77777777" w:rsidR="00684CD9" w:rsidRPr="006602E3" w:rsidRDefault="00684CD9" w:rsidP="00921AA9">
      <w:pPr>
        <w:ind w:firstLine="0"/>
      </w:pPr>
      <w:r w:rsidRPr="006602E3">
        <w:t>Research paper</w:t>
      </w:r>
    </w:p>
    <w:p w14:paraId="79364891" w14:textId="033920B6" w:rsidR="009E46C4" w:rsidRPr="00EE44D8" w:rsidRDefault="00080A9E" w:rsidP="00921AA9">
      <w:pPr>
        <w:pStyle w:val="Body1"/>
        <w:rPr>
          <w:rFonts w:eastAsia="Times New Roman"/>
          <w:color w:val="auto"/>
          <w:lang w:bidi="x-none"/>
        </w:rPr>
      </w:pPr>
      <w:r w:rsidRPr="00EE44D8">
        <w:br w:type="page"/>
      </w:r>
    </w:p>
    <w:p w14:paraId="762A1C18" w14:textId="77777777" w:rsidR="009E46C4" w:rsidRPr="006F0ABF" w:rsidRDefault="00080A9E" w:rsidP="00921AA9">
      <w:pPr>
        <w:spacing w:before="100" w:after="100"/>
        <w:ind w:firstLine="0"/>
        <w:outlineLvl w:val="0"/>
        <w:rPr>
          <w:rFonts w:eastAsia="Arial Unicode MS"/>
          <w:b/>
          <w:color w:val="000000"/>
          <w:u w:color="000000"/>
        </w:rPr>
      </w:pPr>
      <w:r w:rsidRPr="006F0ABF">
        <w:rPr>
          <w:rFonts w:eastAsia="Arial Unicode MS"/>
          <w:b/>
          <w:color w:val="000000"/>
          <w:u w:color="000000"/>
        </w:rPr>
        <w:lastRenderedPageBreak/>
        <w:t>Introduction</w:t>
      </w:r>
    </w:p>
    <w:p w14:paraId="77004DF9" w14:textId="64BD2A2E" w:rsidR="00C80DAE" w:rsidRDefault="00444D50" w:rsidP="00F41C45">
      <w:pPr>
        <w:spacing w:before="100" w:after="100"/>
        <w:outlineLvl w:val="0"/>
        <w:rPr>
          <w:rFonts w:eastAsia="Arial Unicode MS"/>
          <w:color w:val="000000"/>
          <w:u w:color="000000"/>
        </w:rPr>
      </w:pPr>
      <w:r>
        <w:rPr>
          <w:rFonts w:eastAsia="Arial Unicode MS"/>
          <w:color w:val="000000"/>
          <w:u w:color="000000"/>
        </w:rPr>
        <w:t xml:space="preserve">The aim of this paper is to consider the </w:t>
      </w:r>
      <w:r w:rsidR="00ED65F8">
        <w:rPr>
          <w:rFonts w:eastAsia="Arial Unicode MS"/>
          <w:color w:val="000000"/>
          <w:u w:color="000000"/>
        </w:rPr>
        <w:t>development of</w:t>
      </w:r>
      <w:r w:rsidR="0095399F">
        <w:rPr>
          <w:rFonts w:eastAsia="Arial Unicode MS"/>
          <w:color w:val="000000"/>
          <w:u w:color="000000"/>
        </w:rPr>
        <w:t xml:space="preserve"> </w:t>
      </w:r>
      <w:r w:rsidR="0095399F" w:rsidRPr="00C80DAE">
        <w:rPr>
          <w:rFonts w:eastAsia="Arial Unicode MS"/>
          <w:color w:val="000000"/>
          <w:u w:color="000000"/>
        </w:rPr>
        <w:t>management</w:t>
      </w:r>
      <w:r w:rsidR="00ED65F8">
        <w:rPr>
          <w:rFonts w:eastAsia="Arial Unicode MS"/>
          <w:color w:val="000000"/>
          <w:u w:color="000000"/>
        </w:rPr>
        <w:t xml:space="preserve"> </w:t>
      </w:r>
      <w:r>
        <w:rPr>
          <w:rFonts w:eastAsia="Arial Unicode MS"/>
          <w:color w:val="000000"/>
          <w:u w:color="000000"/>
        </w:rPr>
        <w:t xml:space="preserve">control systems in the </w:t>
      </w:r>
      <w:r w:rsidR="00ED65F8">
        <w:rPr>
          <w:rFonts w:eastAsia="Arial Unicode MS"/>
          <w:color w:val="000000"/>
          <w:u w:color="000000"/>
        </w:rPr>
        <w:t xml:space="preserve">general context of the University and the specific field </w:t>
      </w:r>
      <w:r>
        <w:rPr>
          <w:rFonts w:eastAsia="Arial Unicode MS"/>
          <w:color w:val="000000"/>
          <w:u w:color="000000"/>
        </w:rPr>
        <w:t xml:space="preserve">of </w:t>
      </w:r>
      <w:r w:rsidR="00ED65F8">
        <w:rPr>
          <w:rFonts w:eastAsia="Arial Unicode MS"/>
          <w:color w:val="000000"/>
          <w:u w:color="000000"/>
        </w:rPr>
        <w:t xml:space="preserve">academic </w:t>
      </w:r>
      <w:r>
        <w:rPr>
          <w:rFonts w:eastAsia="Arial Unicode MS"/>
          <w:color w:val="000000"/>
          <w:u w:color="000000"/>
        </w:rPr>
        <w:t>business and management</w:t>
      </w:r>
      <w:r w:rsidR="00ED65F8">
        <w:rPr>
          <w:rFonts w:eastAsia="Arial Unicode MS"/>
          <w:color w:val="000000"/>
          <w:u w:color="000000"/>
        </w:rPr>
        <w:t xml:space="preserve"> departments (Business Schools hereafter</w:t>
      </w:r>
      <w:r w:rsidR="003953C3">
        <w:rPr>
          <w:rFonts w:eastAsia="Arial Unicode MS"/>
          <w:color w:val="000000"/>
          <w:u w:color="000000"/>
        </w:rPr>
        <w:t>),</w:t>
      </w:r>
      <w:r>
        <w:rPr>
          <w:rFonts w:eastAsia="Arial Unicode MS"/>
          <w:color w:val="000000"/>
          <w:u w:color="000000"/>
        </w:rPr>
        <w:t xml:space="preserve"> </w:t>
      </w:r>
      <w:r w:rsidR="00ED65F8">
        <w:rPr>
          <w:rFonts w:eastAsia="Arial Unicode MS"/>
          <w:color w:val="000000"/>
          <w:u w:color="000000"/>
        </w:rPr>
        <w:t xml:space="preserve">in response to </w:t>
      </w:r>
      <w:r>
        <w:rPr>
          <w:rFonts w:eastAsia="Arial Unicode MS"/>
          <w:color w:val="000000"/>
          <w:u w:color="000000"/>
        </w:rPr>
        <w:t xml:space="preserve">the use of research assessment in the UK (via the Research Assessment Exercises (RAE) now the Research </w:t>
      </w:r>
      <w:r w:rsidR="0095399F">
        <w:rPr>
          <w:rFonts w:eastAsia="Arial Unicode MS"/>
          <w:color w:val="000000"/>
          <w:u w:color="000000"/>
        </w:rPr>
        <w:t>E</w:t>
      </w:r>
      <w:r>
        <w:rPr>
          <w:rFonts w:eastAsia="Arial Unicode MS"/>
          <w:color w:val="000000"/>
          <w:u w:color="000000"/>
        </w:rPr>
        <w:t>xcellence Framework (REF)).  In particular</w:t>
      </w:r>
      <w:r w:rsidR="00C80DAE">
        <w:rPr>
          <w:rFonts w:eastAsia="Arial Unicode MS"/>
          <w:color w:val="000000"/>
          <w:u w:color="000000"/>
        </w:rPr>
        <w:t>,</w:t>
      </w:r>
      <w:r>
        <w:rPr>
          <w:rFonts w:eastAsia="Arial Unicode MS"/>
          <w:color w:val="000000"/>
          <w:u w:color="000000"/>
        </w:rPr>
        <w:t xml:space="preserve"> this paper explore</w:t>
      </w:r>
      <w:r w:rsidR="0095399F">
        <w:rPr>
          <w:rFonts w:eastAsia="Arial Unicode MS"/>
          <w:color w:val="000000"/>
          <w:u w:color="000000"/>
        </w:rPr>
        <w:t>s</w:t>
      </w:r>
      <w:r>
        <w:rPr>
          <w:rFonts w:eastAsia="Arial Unicode MS"/>
          <w:color w:val="000000"/>
          <w:u w:color="000000"/>
        </w:rPr>
        <w:t xml:space="preserve"> the extent to which institutional attempts to manage the </w:t>
      </w:r>
      <w:r w:rsidR="00ED65F8">
        <w:rPr>
          <w:rFonts w:eastAsia="Arial Unicode MS"/>
          <w:color w:val="000000"/>
          <w:u w:color="000000"/>
        </w:rPr>
        <w:t xml:space="preserve">externally imposed demands of </w:t>
      </w:r>
      <w:r>
        <w:rPr>
          <w:rFonts w:eastAsia="Arial Unicode MS"/>
          <w:color w:val="000000"/>
          <w:u w:color="000000"/>
        </w:rPr>
        <w:t>REF</w:t>
      </w:r>
      <w:r w:rsidR="00DC1762">
        <w:rPr>
          <w:rStyle w:val="FootnoteReference"/>
          <w:rFonts w:eastAsia="Arial Unicode MS"/>
          <w:color w:val="000000"/>
          <w:u w:color="000000"/>
        </w:rPr>
        <w:footnoteReference w:id="1"/>
      </w:r>
      <w:r>
        <w:rPr>
          <w:rFonts w:eastAsia="Arial Unicode MS"/>
          <w:color w:val="000000"/>
          <w:u w:color="000000"/>
        </w:rPr>
        <w:t xml:space="preserve"> have in turn generated</w:t>
      </w:r>
      <w:r w:rsidR="0037538A">
        <w:rPr>
          <w:rFonts w:eastAsia="Arial Unicode MS"/>
          <w:color w:val="000000"/>
          <w:u w:color="000000"/>
        </w:rPr>
        <w:t xml:space="preserve"> </w:t>
      </w:r>
      <w:r w:rsidR="0037538A" w:rsidRPr="00C80DAE">
        <w:rPr>
          <w:rFonts w:eastAsia="Arial Unicode MS"/>
          <w:color w:val="000000"/>
          <w:u w:color="000000"/>
        </w:rPr>
        <w:t>tighter</w:t>
      </w:r>
      <w:r w:rsidRPr="00C80DAE">
        <w:rPr>
          <w:rFonts w:eastAsia="Arial Unicode MS"/>
          <w:color w:val="000000"/>
          <w:u w:color="000000"/>
        </w:rPr>
        <w:t xml:space="preserve"> </w:t>
      </w:r>
      <w:r w:rsidR="00ED65F8" w:rsidRPr="00C80DAE">
        <w:rPr>
          <w:rFonts w:eastAsia="Arial Unicode MS"/>
          <w:color w:val="000000"/>
          <w:u w:color="000000"/>
        </w:rPr>
        <w:t>internal</w:t>
      </w:r>
      <w:r w:rsidR="0095399F" w:rsidRPr="00C80DAE">
        <w:rPr>
          <w:rFonts w:eastAsia="Arial Unicode MS"/>
          <w:color w:val="000000"/>
          <w:u w:color="000000"/>
        </w:rPr>
        <w:t xml:space="preserve"> management</w:t>
      </w:r>
      <w:r w:rsidR="00ED65F8" w:rsidRPr="00C80DAE">
        <w:rPr>
          <w:rFonts w:eastAsia="Arial Unicode MS"/>
          <w:color w:val="000000"/>
          <w:u w:color="000000"/>
        </w:rPr>
        <w:t xml:space="preserve"> </w:t>
      </w:r>
      <w:r w:rsidRPr="00C80DAE">
        <w:rPr>
          <w:rFonts w:eastAsia="Arial Unicode MS"/>
          <w:color w:val="000000"/>
          <w:u w:color="000000"/>
        </w:rPr>
        <w:t xml:space="preserve">control systems </w:t>
      </w:r>
      <w:r w:rsidR="00ED65F8" w:rsidRPr="00C80DAE">
        <w:rPr>
          <w:rFonts w:eastAsia="Arial Unicode MS"/>
          <w:color w:val="000000"/>
          <w:u w:color="000000"/>
        </w:rPr>
        <w:t>in Business Schools</w:t>
      </w:r>
      <w:r w:rsidR="0037538A" w:rsidRPr="00C80DAE">
        <w:rPr>
          <w:rFonts w:eastAsia="Arial Unicode MS"/>
          <w:color w:val="000000"/>
          <w:u w:color="000000"/>
        </w:rPr>
        <w:t xml:space="preserve"> than those demanded by </w:t>
      </w:r>
      <w:r w:rsidR="00C80DAE">
        <w:rPr>
          <w:rFonts w:eastAsia="Arial Unicode MS"/>
          <w:color w:val="000000"/>
          <w:u w:color="000000"/>
        </w:rPr>
        <w:t xml:space="preserve">the </w:t>
      </w:r>
      <w:r w:rsidR="0037538A" w:rsidRPr="00C80DAE">
        <w:rPr>
          <w:rFonts w:eastAsia="Arial Unicode MS"/>
          <w:color w:val="000000"/>
          <w:u w:color="000000"/>
        </w:rPr>
        <w:t>REF</w:t>
      </w:r>
      <w:r w:rsidR="00BD2D37">
        <w:rPr>
          <w:rFonts w:eastAsia="Arial Unicode MS"/>
          <w:color w:val="000000"/>
          <w:u w:color="000000"/>
        </w:rPr>
        <w:t xml:space="preserve">. </w:t>
      </w:r>
      <w:r w:rsidR="00780124" w:rsidRPr="00C80DAE">
        <w:rPr>
          <w:rFonts w:eastAsia="Arial Unicode MS"/>
          <w:color w:val="000000"/>
          <w:u w:color="000000"/>
        </w:rPr>
        <w:t xml:space="preserve">Our argument is </w:t>
      </w:r>
      <w:r w:rsidR="00A53925" w:rsidRPr="00C80DAE">
        <w:rPr>
          <w:rFonts w:eastAsia="Arial Unicode MS"/>
          <w:color w:val="000000"/>
          <w:u w:color="000000"/>
        </w:rPr>
        <w:t xml:space="preserve">that </w:t>
      </w:r>
      <w:r w:rsidR="00C938EC" w:rsidRPr="00C80DAE">
        <w:rPr>
          <w:rFonts w:eastAsia="Arial Unicode MS"/>
          <w:color w:val="000000"/>
          <w:u w:color="000000"/>
        </w:rPr>
        <w:t>research assessment is a</w:t>
      </w:r>
      <w:r w:rsidR="00A53925" w:rsidRPr="00C80DAE">
        <w:rPr>
          <w:rFonts w:eastAsia="Arial Unicode MS"/>
          <w:color w:val="000000"/>
          <w:u w:color="000000"/>
        </w:rPr>
        <w:t>n external</w:t>
      </w:r>
      <w:r w:rsidR="00C938EC" w:rsidRPr="00C80DAE">
        <w:rPr>
          <w:rFonts w:eastAsia="Arial Unicode MS"/>
          <w:color w:val="000000"/>
          <w:u w:color="000000"/>
        </w:rPr>
        <w:t xml:space="preserve"> technology of management control that is </w:t>
      </w:r>
      <w:r w:rsidR="00A53925" w:rsidRPr="00C80DAE">
        <w:rPr>
          <w:rFonts w:eastAsia="Arial Unicode MS"/>
          <w:color w:val="000000"/>
          <w:u w:color="000000"/>
        </w:rPr>
        <w:t xml:space="preserve">internally </w:t>
      </w:r>
      <w:r w:rsidR="00C938EC" w:rsidRPr="00C80DAE">
        <w:rPr>
          <w:rFonts w:eastAsia="Arial Unicode MS"/>
          <w:color w:val="000000"/>
          <w:u w:color="000000"/>
        </w:rPr>
        <w:t>operationalised through a</w:t>
      </w:r>
      <w:r w:rsidR="008A32B9">
        <w:rPr>
          <w:rFonts w:eastAsia="Arial Unicode MS"/>
          <w:color w:val="000000"/>
          <w:u w:color="000000"/>
        </w:rPr>
        <w:t xml:space="preserve"> </w:t>
      </w:r>
      <w:r w:rsidR="008A32B9" w:rsidRPr="00DF646E">
        <w:rPr>
          <w:rFonts w:eastAsia="Arial Unicode MS"/>
          <w:color w:val="000000"/>
          <w:u w:color="000000"/>
        </w:rPr>
        <w:t>changed</w:t>
      </w:r>
      <w:r w:rsidR="00C938EC" w:rsidRPr="00DF646E">
        <w:rPr>
          <w:rFonts w:eastAsia="Arial Unicode MS"/>
          <w:color w:val="000000"/>
          <w:u w:color="000000"/>
        </w:rPr>
        <w:t xml:space="preserve"> p</w:t>
      </w:r>
      <w:r w:rsidR="00C938EC" w:rsidRPr="00C80DAE">
        <w:rPr>
          <w:rFonts w:eastAsia="Arial Unicode MS"/>
          <w:color w:val="000000"/>
          <w:u w:color="000000"/>
        </w:rPr>
        <w:t xml:space="preserve">erformance management </w:t>
      </w:r>
      <w:r w:rsidR="003C50DF" w:rsidRPr="00C80DAE">
        <w:rPr>
          <w:rFonts w:eastAsia="Arial Unicode MS"/>
          <w:color w:val="000000"/>
          <w:u w:color="000000"/>
        </w:rPr>
        <w:t xml:space="preserve">and measurement </w:t>
      </w:r>
      <w:r w:rsidR="00C938EC" w:rsidRPr="00C80DAE">
        <w:rPr>
          <w:rFonts w:eastAsia="Arial Unicode MS"/>
          <w:color w:val="000000"/>
          <w:u w:color="000000"/>
        </w:rPr>
        <w:t>regime</w:t>
      </w:r>
      <w:r w:rsidR="00A53925" w:rsidRPr="00C80DAE">
        <w:rPr>
          <w:rFonts w:eastAsia="Arial Unicode MS"/>
          <w:color w:val="000000"/>
          <w:u w:color="000000"/>
        </w:rPr>
        <w:t xml:space="preserve"> within universities</w:t>
      </w:r>
      <w:r w:rsidR="00C938EC" w:rsidRPr="00C80DAE">
        <w:rPr>
          <w:rFonts w:eastAsia="Arial Unicode MS"/>
          <w:color w:val="000000"/>
          <w:u w:color="000000"/>
        </w:rPr>
        <w:t>.</w:t>
      </w:r>
      <w:r w:rsidR="00C92687" w:rsidRPr="00C80DAE">
        <w:rPr>
          <w:rFonts w:eastAsia="Arial Unicode MS"/>
          <w:color w:val="000000"/>
          <w:u w:color="000000"/>
        </w:rPr>
        <w:t xml:space="preserve">  </w:t>
      </w:r>
      <w:r w:rsidR="00C80DAE" w:rsidRPr="00C80DAE">
        <w:rPr>
          <w:rFonts w:eastAsia="Arial Unicode MS"/>
          <w:color w:val="000000"/>
          <w:u w:color="000000"/>
        </w:rPr>
        <w:t>We focus on how the use of journal ranking guides, such as the Asso</w:t>
      </w:r>
      <w:r w:rsidR="00C80DAE">
        <w:rPr>
          <w:rFonts w:eastAsia="Arial Unicode MS"/>
          <w:color w:val="000000"/>
          <w:u w:color="000000"/>
        </w:rPr>
        <w:t>ciation of Business Schools</w:t>
      </w:r>
      <w:r w:rsidR="0016564E">
        <w:rPr>
          <w:rFonts w:eastAsia="Arial Unicode MS"/>
          <w:color w:val="000000"/>
          <w:u w:color="000000"/>
        </w:rPr>
        <w:t xml:space="preserve"> (ABS) </w:t>
      </w:r>
      <w:r w:rsidR="00C80DAE">
        <w:rPr>
          <w:rFonts w:eastAsia="Arial Unicode MS"/>
          <w:color w:val="000000"/>
          <w:u w:color="000000"/>
        </w:rPr>
        <w:t>A</w:t>
      </w:r>
      <w:r w:rsidR="00C80DAE" w:rsidRPr="00C80DAE">
        <w:rPr>
          <w:rFonts w:eastAsia="Arial Unicode MS"/>
          <w:color w:val="000000"/>
          <w:u w:color="000000"/>
        </w:rPr>
        <w:t xml:space="preserve">cademic Journal </w:t>
      </w:r>
      <w:r w:rsidR="0016564E">
        <w:rPr>
          <w:rFonts w:eastAsia="Arial Unicode MS"/>
          <w:color w:val="000000"/>
          <w:u w:color="000000"/>
        </w:rPr>
        <w:t xml:space="preserve">Quality </w:t>
      </w:r>
      <w:r w:rsidR="00C477F0" w:rsidRPr="00C80DAE">
        <w:rPr>
          <w:rFonts w:eastAsia="Arial Unicode MS"/>
          <w:color w:val="000000"/>
          <w:u w:color="000000"/>
        </w:rPr>
        <w:t>Guide,</w:t>
      </w:r>
      <w:r w:rsidR="0016564E">
        <w:rPr>
          <w:rFonts w:eastAsia="Arial Unicode MS"/>
          <w:color w:val="000000"/>
          <w:u w:color="000000"/>
        </w:rPr>
        <w:t xml:space="preserve"> </w:t>
      </w:r>
      <w:r w:rsidR="003D1599" w:rsidRPr="00C80DAE">
        <w:rPr>
          <w:rFonts w:eastAsia="Arial Unicode MS"/>
          <w:color w:val="000000"/>
          <w:u w:color="000000"/>
        </w:rPr>
        <w:t>have</w:t>
      </w:r>
      <w:r w:rsidR="00C80DAE" w:rsidRPr="00C80DAE">
        <w:rPr>
          <w:rFonts w:eastAsia="Arial Unicode MS"/>
          <w:color w:val="000000"/>
          <w:u w:color="000000"/>
        </w:rPr>
        <w:t xml:space="preserve"> been used to define the nature of what might be seen as ‘good’ publication outlets for academic papers</w:t>
      </w:r>
      <w:r w:rsidR="00AC7C88">
        <w:rPr>
          <w:rFonts w:eastAsia="Arial Unicode MS"/>
          <w:color w:val="000000"/>
          <w:u w:color="000000"/>
        </w:rPr>
        <w:t>, and</w:t>
      </w:r>
      <w:r w:rsidR="00C80DAE" w:rsidRPr="00C80DAE">
        <w:rPr>
          <w:rFonts w:eastAsia="Arial Unicode MS"/>
          <w:color w:val="000000"/>
          <w:u w:color="000000"/>
        </w:rPr>
        <w:t xml:space="preserve"> thereby becoming part of </w:t>
      </w:r>
      <w:r w:rsidR="00AC7C88">
        <w:rPr>
          <w:rFonts w:eastAsia="Arial Unicode MS"/>
          <w:color w:val="000000"/>
          <w:u w:color="000000"/>
        </w:rPr>
        <w:t>u</w:t>
      </w:r>
      <w:r w:rsidR="00C80DAE" w:rsidRPr="00C80DAE">
        <w:rPr>
          <w:rFonts w:eastAsia="Arial Unicode MS"/>
          <w:color w:val="000000"/>
          <w:u w:color="000000"/>
        </w:rPr>
        <w:t xml:space="preserve">niversity performance management practices.     </w:t>
      </w:r>
    </w:p>
    <w:p w14:paraId="14100369" w14:textId="7E56F175" w:rsidR="0037538A" w:rsidRPr="0037538A" w:rsidRDefault="00A53925" w:rsidP="00921AA9">
      <w:pPr>
        <w:spacing w:before="100" w:after="100"/>
        <w:outlineLvl w:val="0"/>
        <w:rPr>
          <w:rFonts w:eastAsia="Arial Unicode MS"/>
          <w:color w:val="000000"/>
          <w:u w:color="000000"/>
        </w:rPr>
      </w:pPr>
      <w:r w:rsidRPr="00C80DAE">
        <w:rPr>
          <w:rFonts w:eastAsia="Arial Unicode MS"/>
          <w:color w:val="000000"/>
          <w:u w:color="000000"/>
        </w:rPr>
        <w:t>Previous work on the</w:t>
      </w:r>
      <w:r w:rsidR="0072700C" w:rsidRPr="00C80DAE">
        <w:rPr>
          <w:rFonts w:eastAsia="Arial Unicode MS"/>
          <w:color w:val="000000"/>
          <w:u w:color="000000"/>
        </w:rPr>
        <w:t xml:space="preserve"> REF</w:t>
      </w:r>
      <w:r w:rsidR="00AC7C88">
        <w:rPr>
          <w:rFonts w:eastAsia="Arial Unicode MS"/>
          <w:color w:val="000000"/>
          <w:u w:color="000000"/>
        </w:rPr>
        <w:t>,</w:t>
      </w:r>
      <w:r w:rsidR="0072700C" w:rsidRPr="00C80DAE">
        <w:rPr>
          <w:rFonts w:eastAsia="Arial Unicode MS"/>
          <w:color w:val="000000"/>
          <w:u w:color="000000"/>
        </w:rPr>
        <w:t xml:space="preserve"> and the</w:t>
      </w:r>
      <w:r w:rsidRPr="00C80DAE">
        <w:rPr>
          <w:rFonts w:eastAsia="Arial Unicode MS"/>
          <w:color w:val="000000"/>
          <w:u w:color="000000"/>
        </w:rPr>
        <w:t xml:space="preserve"> use of journal rankings have tended to emphasise the detrimental and dysfunctional impacts of their use </w:t>
      </w:r>
      <w:r w:rsidR="00486CDC" w:rsidRPr="00C80DAE">
        <w:rPr>
          <w:rFonts w:eastAsia="Arial Unicode MS"/>
          <w:color w:val="000000"/>
          <w:u w:color="000000"/>
        </w:rPr>
        <w:t xml:space="preserve">in managing research (see for example </w:t>
      </w:r>
      <w:r w:rsidRPr="00C80DAE">
        <w:rPr>
          <w:rFonts w:eastAsia="Arial Unicode MS"/>
          <w:color w:val="000000"/>
          <w:u w:color="000000"/>
        </w:rPr>
        <w:t>Willmott,</w:t>
      </w:r>
      <w:r w:rsidR="00486CDC" w:rsidRPr="00C80DAE">
        <w:rPr>
          <w:rFonts w:eastAsia="Arial Unicode MS"/>
          <w:color w:val="000000"/>
          <w:u w:color="000000"/>
        </w:rPr>
        <w:t xml:space="preserve"> </w:t>
      </w:r>
      <w:r w:rsidRPr="00C80DAE">
        <w:rPr>
          <w:rFonts w:eastAsia="Arial Unicode MS"/>
          <w:color w:val="000000"/>
          <w:u w:color="000000"/>
        </w:rPr>
        <w:t>1995</w:t>
      </w:r>
      <w:r w:rsidR="00486CDC" w:rsidRPr="00C80DAE">
        <w:rPr>
          <w:rFonts w:eastAsia="Arial Unicode MS"/>
          <w:color w:val="000000"/>
          <w:u w:color="000000"/>
        </w:rPr>
        <w:t>, 2011</w:t>
      </w:r>
      <w:r w:rsidRPr="00C80DAE">
        <w:rPr>
          <w:rFonts w:eastAsia="Arial Unicode MS"/>
          <w:color w:val="000000"/>
          <w:u w:color="000000"/>
        </w:rPr>
        <w:t>; Parker et al, 1998</w:t>
      </w:r>
      <w:r w:rsidR="00486CDC" w:rsidRPr="00C80DAE">
        <w:rPr>
          <w:rFonts w:eastAsia="Arial Unicode MS"/>
          <w:color w:val="000000"/>
          <w:u w:color="000000"/>
        </w:rPr>
        <w:t>; Macdonald and Kam, 2007, 2009, 2011; Tourish and Willmott, 2014). Our work builds upon these papers</w:t>
      </w:r>
      <w:r w:rsidR="0072700C" w:rsidRPr="00C80DAE">
        <w:rPr>
          <w:rFonts w:eastAsia="Arial Unicode MS"/>
          <w:color w:val="000000"/>
          <w:u w:color="000000"/>
        </w:rPr>
        <w:t>,</w:t>
      </w:r>
      <w:r w:rsidR="00E537B3" w:rsidRPr="00C80DAE">
        <w:rPr>
          <w:rFonts w:eastAsia="Arial Unicode MS"/>
          <w:color w:val="000000"/>
          <w:u w:color="000000"/>
        </w:rPr>
        <w:t xml:space="preserve"> and</w:t>
      </w:r>
      <w:r w:rsidR="00486CDC" w:rsidRPr="00C80DAE">
        <w:rPr>
          <w:rFonts w:eastAsia="Arial Unicode MS"/>
          <w:color w:val="000000"/>
          <w:u w:color="000000"/>
        </w:rPr>
        <w:t xml:space="preserve"> in addition suggests that the </w:t>
      </w:r>
      <w:r w:rsidR="00E537B3" w:rsidRPr="00C80DAE">
        <w:rPr>
          <w:rFonts w:eastAsia="Arial Unicode MS"/>
          <w:color w:val="000000"/>
          <w:u w:color="000000"/>
        </w:rPr>
        <w:t xml:space="preserve">use of journal ranking </w:t>
      </w:r>
      <w:r w:rsidR="0072700C" w:rsidRPr="00C80DAE">
        <w:rPr>
          <w:rFonts w:eastAsia="Arial Unicode MS"/>
          <w:color w:val="000000"/>
          <w:u w:color="000000"/>
        </w:rPr>
        <w:t>guides</w:t>
      </w:r>
      <w:r w:rsidR="004B7328" w:rsidRPr="00C80DAE">
        <w:rPr>
          <w:rFonts w:eastAsia="Arial Unicode MS"/>
          <w:color w:val="000000"/>
          <w:u w:color="000000"/>
        </w:rPr>
        <w:t xml:space="preserve"> form part of the intra-organisational management controls </w:t>
      </w:r>
      <w:r w:rsidR="00E537B3" w:rsidRPr="00C80DAE">
        <w:rPr>
          <w:rFonts w:eastAsia="Arial Unicode MS"/>
          <w:color w:val="000000"/>
          <w:u w:color="000000"/>
        </w:rPr>
        <w:t xml:space="preserve">developed </w:t>
      </w:r>
      <w:r w:rsidR="004B7328" w:rsidRPr="00C80DAE">
        <w:rPr>
          <w:rFonts w:eastAsia="Arial Unicode MS"/>
          <w:color w:val="000000"/>
          <w:u w:color="000000"/>
        </w:rPr>
        <w:t xml:space="preserve">initially </w:t>
      </w:r>
      <w:r w:rsidR="00E537B3" w:rsidRPr="00C80DAE">
        <w:rPr>
          <w:rFonts w:eastAsia="Arial Unicode MS"/>
          <w:color w:val="000000"/>
          <w:u w:color="000000"/>
        </w:rPr>
        <w:t>to resist externally imposed controls such as REF.</w:t>
      </w:r>
      <w:r w:rsidR="0037538A" w:rsidRPr="00C80DAE">
        <w:rPr>
          <w:rFonts w:eastAsia="Arial Unicode MS"/>
          <w:color w:val="000000"/>
          <w:u w:color="000000"/>
        </w:rPr>
        <w:t xml:space="preserve"> </w:t>
      </w:r>
      <w:r w:rsidR="004B7328" w:rsidRPr="00C80DAE">
        <w:rPr>
          <w:rFonts w:eastAsia="Arial Unicode MS"/>
          <w:color w:val="000000"/>
          <w:u w:color="000000"/>
        </w:rPr>
        <w:t xml:space="preserve"> </w:t>
      </w:r>
      <w:r w:rsidR="0072700C" w:rsidRPr="00C80DAE">
        <w:rPr>
          <w:rFonts w:eastAsia="Arial Unicode MS"/>
          <w:color w:val="000000"/>
          <w:u w:color="000000"/>
        </w:rPr>
        <w:t>Our</w:t>
      </w:r>
      <w:r w:rsidR="0037538A" w:rsidRPr="00C80DAE">
        <w:rPr>
          <w:rFonts w:eastAsia="Arial Unicode MS"/>
          <w:color w:val="000000"/>
          <w:u w:color="000000"/>
        </w:rPr>
        <w:t xml:space="preserve"> contribution illustrate</w:t>
      </w:r>
      <w:r w:rsidR="00F67523" w:rsidRPr="00C80DAE">
        <w:rPr>
          <w:rFonts w:eastAsia="Arial Unicode MS"/>
          <w:color w:val="000000"/>
          <w:u w:color="000000"/>
        </w:rPr>
        <w:t>s</w:t>
      </w:r>
      <w:r w:rsidR="0037538A" w:rsidRPr="00C80DAE">
        <w:rPr>
          <w:rFonts w:eastAsia="Arial Unicode MS"/>
          <w:color w:val="000000"/>
          <w:u w:color="000000"/>
        </w:rPr>
        <w:t xml:space="preserve"> that resistance to external regulatory systems can lead to the development of intra</w:t>
      </w:r>
      <w:r w:rsidR="0050044E">
        <w:rPr>
          <w:rFonts w:eastAsia="Arial Unicode MS"/>
          <w:color w:val="000000"/>
          <w:u w:color="000000"/>
        </w:rPr>
        <w:t>-</w:t>
      </w:r>
      <w:r w:rsidR="0037538A" w:rsidRPr="00C80DAE">
        <w:rPr>
          <w:rFonts w:eastAsia="Arial Unicode MS"/>
          <w:color w:val="000000"/>
          <w:u w:color="000000"/>
        </w:rPr>
        <w:t xml:space="preserve">organisational </w:t>
      </w:r>
      <w:r w:rsidR="00E537B3" w:rsidRPr="00C80DAE">
        <w:rPr>
          <w:rFonts w:eastAsia="Arial Unicode MS"/>
          <w:color w:val="000000"/>
          <w:u w:color="000000"/>
        </w:rPr>
        <w:t xml:space="preserve">management </w:t>
      </w:r>
      <w:r w:rsidR="0037538A" w:rsidRPr="00C80DAE">
        <w:rPr>
          <w:rFonts w:eastAsia="Arial Unicode MS"/>
          <w:color w:val="000000"/>
          <w:u w:color="000000"/>
        </w:rPr>
        <w:t xml:space="preserve">control systems </w:t>
      </w:r>
      <w:r w:rsidR="004B7328" w:rsidRPr="00C80DAE">
        <w:rPr>
          <w:rFonts w:eastAsia="Arial Unicode MS"/>
          <w:color w:val="000000"/>
          <w:u w:color="000000"/>
        </w:rPr>
        <w:t>being</w:t>
      </w:r>
      <w:r w:rsidR="0037538A" w:rsidRPr="00C80DAE">
        <w:rPr>
          <w:rFonts w:eastAsia="Arial Unicode MS"/>
          <w:color w:val="000000"/>
          <w:u w:color="000000"/>
        </w:rPr>
        <w:t xml:space="preserve"> more restrictive than the systems </w:t>
      </w:r>
      <w:r w:rsidR="0050044E">
        <w:rPr>
          <w:rFonts w:eastAsia="Arial Unicode MS"/>
          <w:color w:val="000000"/>
          <w:u w:color="000000"/>
        </w:rPr>
        <w:t xml:space="preserve">that </w:t>
      </w:r>
      <w:r w:rsidR="0037538A" w:rsidRPr="00C80DAE">
        <w:rPr>
          <w:rFonts w:eastAsia="Arial Unicode MS"/>
          <w:color w:val="000000"/>
          <w:u w:color="000000"/>
        </w:rPr>
        <w:t>they are meant to resist.</w:t>
      </w:r>
      <w:r w:rsidR="0037538A" w:rsidRPr="0037538A">
        <w:rPr>
          <w:rFonts w:eastAsia="Arial Unicode MS"/>
          <w:color w:val="000000"/>
          <w:u w:color="000000"/>
        </w:rPr>
        <w:t xml:space="preserve"> </w:t>
      </w:r>
      <w:r w:rsidR="00E1132B" w:rsidRPr="0072700C">
        <w:rPr>
          <w:rFonts w:eastAsia="Arial Unicode MS"/>
          <w:color w:val="000000"/>
          <w:u w:color="000000"/>
        </w:rPr>
        <w:t xml:space="preserve">We </w:t>
      </w:r>
      <w:r w:rsidR="00847AF6" w:rsidRPr="0072700C">
        <w:rPr>
          <w:rFonts w:eastAsia="Arial Unicode MS"/>
          <w:color w:val="000000"/>
          <w:u w:color="000000"/>
        </w:rPr>
        <w:t>draw from th</w:t>
      </w:r>
      <w:r w:rsidR="0072700C">
        <w:rPr>
          <w:rFonts w:eastAsia="Arial Unicode MS"/>
          <w:color w:val="000000"/>
          <w:u w:color="000000"/>
        </w:rPr>
        <w:t xml:space="preserve">e </w:t>
      </w:r>
      <w:r w:rsidR="00F67523">
        <w:rPr>
          <w:rFonts w:eastAsia="Arial Unicode MS"/>
          <w:color w:val="000000"/>
          <w:u w:color="000000"/>
        </w:rPr>
        <w:t xml:space="preserve">extant </w:t>
      </w:r>
      <w:r w:rsidR="00F67523" w:rsidRPr="0072700C">
        <w:rPr>
          <w:rFonts w:eastAsia="Arial Unicode MS"/>
          <w:color w:val="000000"/>
          <w:u w:color="000000"/>
        </w:rPr>
        <w:t>literature</w:t>
      </w:r>
      <w:r w:rsidR="00A848A0" w:rsidRPr="0072700C">
        <w:rPr>
          <w:rFonts w:eastAsia="Arial Unicode MS"/>
          <w:color w:val="000000"/>
          <w:u w:color="000000"/>
        </w:rPr>
        <w:t xml:space="preserve"> to provide evidence for our arguments.</w:t>
      </w:r>
    </w:p>
    <w:p w14:paraId="74D8D5AA" w14:textId="40CEA3A2" w:rsidR="00C938EC" w:rsidRPr="007378E9" w:rsidRDefault="003C50DF" w:rsidP="00F41C45">
      <w:pPr>
        <w:pStyle w:val="Body1"/>
        <w:ind w:firstLine="567"/>
        <w:rPr>
          <w:rFonts w:cs="Times New Roman"/>
          <w:lang w:eastAsia="en-US"/>
        </w:rPr>
      </w:pPr>
      <w:r w:rsidRPr="007378E9">
        <w:rPr>
          <w:rFonts w:cs="Times New Roman"/>
          <w:lang w:eastAsia="en-US"/>
        </w:rPr>
        <w:t xml:space="preserve">Our argument is based on the view </w:t>
      </w:r>
      <w:r w:rsidR="00C938EC" w:rsidRPr="007378E9">
        <w:rPr>
          <w:rFonts w:cs="Times New Roman"/>
          <w:lang w:eastAsia="en-US"/>
        </w:rPr>
        <w:t xml:space="preserve">that the study of </w:t>
      </w:r>
      <w:r w:rsidR="00233184" w:rsidRPr="007378E9">
        <w:rPr>
          <w:rFonts w:cs="Times New Roman"/>
          <w:lang w:eastAsia="en-US"/>
        </w:rPr>
        <w:t xml:space="preserve">management control </w:t>
      </w:r>
      <w:r w:rsidR="00BB4AA2" w:rsidRPr="007378E9">
        <w:rPr>
          <w:rFonts w:cs="Times New Roman"/>
          <w:lang w:eastAsia="en-US"/>
        </w:rPr>
        <w:t>systems</w:t>
      </w:r>
      <w:r w:rsidR="00C938EC" w:rsidRPr="007378E9">
        <w:rPr>
          <w:rFonts w:cs="Times New Roman"/>
          <w:lang w:eastAsia="en-US"/>
        </w:rPr>
        <w:t xml:space="preserve"> is an exercise in understanding change in organisations and in order to understand these changes we need to analyse both the societal context as well as the organisational context (Broadbent and Laughlin, 2009).  Our assumptions </w:t>
      </w:r>
      <w:r w:rsidRPr="007378E9">
        <w:rPr>
          <w:rFonts w:cs="Times New Roman"/>
          <w:lang w:eastAsia="en-US"/>
        </w:rPr>
        <w:t xml:space="preserve">are </w:t>
      </w:r>
      <w:r w:rsidR="00C938EC" w:rsidRPr="007378E9">
        <w:rPr>
          <w:rFonts w:cs="Times New Roman"/>
          <w:lang w:eastAsia="en-US"/>
        </w:rPr>
        <w:t xml:space="preserve">that the design of </w:t>
      </w:r>
      <w:r w:rsidR="00233184" w:rsidRPr="007378E9">
        <w:rPr>
          <w:rFonts w:cs="Times New Roman"/>
          <w:lang w:eastAsia="en-US"/>
        </w:rPr>
        <w:t>management control systems</w:t>
      </w:r>
      <w:r w:rsidR="00C938EC" w:rsidRPr="007378E9">
        <w:rPr>
          <w:rFonts w:cs="Times New Roman"/>
          <w:lang w:eastAsia="en-US"/>
        </w:rPr>
        <w:t xml:space="preserve"> is contingent on organisational history, structure, purpose, technology, size, culture, underlying values, and people (Otley, 1994</w:t>
      </w:r>
      <w:r w:rsidR="00BB4AA2" w:rsidRPr="007378E9">
        <w:rPr>
          <w:rFonts w:cs="Times New Roman"/>
          <w:lang w:eastAsia="en-US"/>
        </w:rPr>
        <w:t>,</w:t>
      </w:r>
      <w:r w:rsidR="00C938EC" w:rsidRPr="007378E9">
        <w:rPr>
          <w:rFonts w:cs="Times New Roman"/>
          <w:lang w:eastAsia="en-US"/>
        </w:rPr>
        <w:t xml:space="preserve"> 1999; Ferreira and Otley</w:t>
      </w:r>
      <w:r w:rsidR="00BB4AA2" w:rsidRPr="007378E9">
        <w:rPr>
          <w:rFonts w:cs="Times New Roman"/>
          <w:lang w:eastAsia="en-US"/>
        </w:rPr>
        <w:t>,</w:t>
      </w:r>
      <w:r w:rsidR="00C938EC" w:rsidRPr="007378E9">
        <w:rPr>
          <w:rFonts w:cs="Times New Roman"/>
          <w:lang w:eastAsia="en-US"/>
        </w:rPr>
        <w:t xml:space="preserve"> 2009). </w:t>
      </w:r>
      <w:r w:rsidR="00E004D7">
        <w:rPr>
          <w:rFonts w:cs="Times New Roman"/>
          <w:lang w:eastAsia="en-US"/>
        </w:rPr>
        <w:t xml:space="preserve">In particular we are of the view that the nature of internal management control systems that are developed, and how they are implemented, are also influenced by external structures of control within the societal context in which the organisations exist. </w:t>
      </w:r>
      <w:r w:rsidR="00C938EC" w:rsidRPr="007378E9">
        <w:rPr>
          <w:rFonts w:cs="Times New Roman"/>
          <w:lang w:eastAsia="en-US"/>
        </w:rPr>
        <w:t xml:space="preserve">  Within societal contexts, there are organisations that regulate the behaviour of organisations and seek to steer them in particular ways, especially in terms of making them accountable for resources provided. Tensions between the requirements of an organisation (in terms of its history, culture, etc.) and the demands of the regulatory organisations, </w:t>
      </w:r>
      <w:r w:rsidR="00233184" w:rsidRPr="007378E9">
        <w:rPr>
          <w:rFonts w:cs="Times New Roman"/>
          <w:lang w:eastAsia="en-US"/>
        </w:rPr>
        <w:t xml:space="preserve">often </w:t>
      </w:r>
      <w:r w:rsidR="00C938EC" w:rsidRPr="007378E9">
        <w:rPr>
          <w:rFonts w:cs="Times New Roman"/>
          <w:lang w:eastAsia="en-US"/>
        </w:rPr>
        <w:t xml:space="preserve">creates contradictions for individuals working in these organisations.  </w:t>
      </w:r>
    </w:p>
    <w:p w14:paraId="3359BBA7" w14:textId="589BAA6E" w:rsidR="00C80DAE" w:rsidRPr="007378E9" w:rsidRDefault="00C938EC" w:rsidP="00F41C45">
      <w:pPr>
        <w:pStyle w:val="Body1"/>
        <w:ind w:firstLine="720"/>
        <w:rPr>
          <w:rFonts w:cs="Times New Roman"/>
          <w:lang w:eastAsia="en-US"/>
        </w:rPr>
      </w:pPr>
      <w:r w:rsidRPr="007378E9">
        <w:rPr>
          <w:rFonts w:cs="Times New Roman"/>
          <w:lang w:eastAsia="en-US"/>
        </w:rPr>
        <w:t xml:space="preserve">Laughlin (1991) demonstrates a number of pathways that might result from </w:t>
      </w:r>
      <w:r w:rsidR="00233184" w:rsidRPr="007378E9">
        <w:rPr>
          <w:rFonts w:cs="Times New Roman"/>
          <w:lang w:eastAsia="en-US"/>
        </w:rPr>
        <w:t xml:space="preserve">external impetus </w:t>
      </w:r>
      <w:r w:rsidRPr="007378E9">
        <w:rPr>
          <w:rFonts w:cs="Times New Roman"/>
          <w:lang w:eastAsia="en-US"/>
        </w:rPr>
        <w:t xml:space="preserve">to introduce change (in this case, a change in </w:t>
      </w:r>
      <w:r w:rsidR="00233184" w:rsidRPr="007378E9">
        <w:rPr>
          <w:rFonts w:cs="Times New Roman"/>
          <w:lang w:eastAsia="en-US"/>
        </w:rPr>
        <w:t>management control systems</w:t>
      </w:r>
      <w:r w:rsidRPr="007378E9">
        <w:rPr>
          <w:rFonts w:cs="Times New Roman"/>
          <w:lang w:eastAsia="en-US"/>
        </w:rPr>
        <w:t>).  Some organisations and the individuals within them may resist changes introduced by the regulatory control systems</w:t>
      </w:r>
      <w:r w:rsidR="0050044E" w:rsidRPr="007378E9">
        <w:rPr>
          <w:rFonts w:cs="Times New Roman"/>
          <w:lang w:eastAsia="en-US"/>
        </w:rPr>
        <w:t>;</w:t>
      </w:r>
      <w:r w:rsidRPr="007378E9">
        <w:rPr>
          <w:rFonts w:cs="Times New Roman"/>
          <w:lang w:eastAsia="en-US"/>
        </w:rPr>
        <w:t xml:space="preserve"> he calls this rebuttal.  More often rebuttal is impossible and other strategies of reorientation must be used.  Laughlin also raises the possibility of colonisation, where the values of the organisation change and the imposed change becomes accepted.   Laughlin’s categorisation was never intended to be comprehensive; instead it is seen as providing a theoretical skeleton in need of empirical flesh.  It provides a language by which </w:t>
      </w:r>
      <w:r w:rsidRPr="007378E9">
        <w:rPr>
          <w:rFonts w:cs="Times New Roman"/>
          <w:lang w:eastAsia="en-US"/>
        </w:rPr>
        <w:lastRenderedPageBreak/>
        <w:t>to develop empirical understandings and equally</w:t>
      </w:r>
      <w:r w:rsidR="00F25958" w:rsidRPr="007378E9">
        <w:rPr>
          <w:rFonts w:cs="Times New Roman"/>
          <w:lang w:eastAsia="en-US"/>
        </w:rPr>
        <w:t xml:space="preserve"> suggests that</w:t>
      </w:r>
      <w:r w:rsidRPr="007378E9">
        <w:rPr>
          <w:rFonts w:cs="Times New Roman"/>
          <w:lang w:eastAsia="en-US"/>
        </w:rPr>
        <w:t xml:space="preserve"> the </w:t>
      </w:r>
      <w:r w:rsidR="00205F46" w:rsidRPr="007378E9">
        <w:rPr>
          <w:rFonts w:cs="Times New Roman"/>
          <w:lang w:eastAsia="en-US"/>
        </w:rPr>
        <w:t xml:space="preserve">empirical findings can also </w:t>
      </w:r>
      <w:r w:rsidRPr="007378E9">
        <w:rPr>
          <w:rFonts w:cs="Times New Roman"/>
          <w:lang w:eastAsia="en-US"/>
        </w:rPr>
        <w:t xml:space="preserve">elaborate the theoretical framework (Laughlin, 1995).  In this case we consider empirically and theoretically the situation where </w:t>
      </w:r>
      <w:r w:rsidR="003C2604" w:rsidRPr="007378E9">
        <w:rPr>
          <w:rFonts w:cs="Times New Roman"/>
          <w:lang w:eastAsia="en-US"/>
        </w:rPr>
        <w:t xml:space="preserve">regulatory control systems attempt to impose change on </w:t>
      </w:r>
      <w:r w:rsidRPr="007378E9">
        <w:rPr>
          <w:rFonts w:cs="Times New Roman"/>
          <w:lang w:eastAsia="en-US"/>
        </w:rPr>
        <w:t xml:space="preserve">internal </w:t>
      </w:r>
      <w:r w:rsidR="00233184" w:rsidRPr="007378E9">
        <w:rPr>
          <w:rFonts w:cs="Times New Roman"/>
          <w:lang w:eastAsia="en-US"/>
        </w:rPr>
        <w:t>management control systems</w:t>
      </w:r>
      <w:r w:rsidRPr="007378E9">
        <w:rPr>
          <w:rFonts w:cs="Times New Roman"/>
          <w:lang w:eastAsia="en-US"/>
        </w:rPr>
        <w:t xml:space="preserve"> a</w:t>
      </w:r>
      <w:r w:rsidR="009D4C87" w:rsidRPr="007378E9">
        <w:rPr>
          <w:rFonts w:cs="Times New Roman"/>
          <w:lang w:eastAsia="en-US"/>
        </w:rPr>
        <w:t>nd</w:t>
      </w:r>
      <w:r w:rsidRPr="007378E9">
        <w:rPr>
          <w:rFonts w:cs="Times New Roman"/>
          <w:lang w:eastAsia="en-US"/>
        </w:rPr>
        <w:t xml:space="preserve"> </w:t>
      </w:r>
      <w:r w:rsidR="003C2604" w:rsidRPr="007378E9">
        <w:rPr>
          <w:rFonts w:cs="Times New Roman"/>
          <w:lang w:eastAsia="en-US"/>
        </w:rPr>
        <w:t>where</w:t>
      </w:r>
      <w:r w:rsidRPr="007378E9">
        <w:rPr>
          <w:rFonts w:cs="Times New Roman"/>
          <w:lang w:eastAsia="en-US"/>
        </w:rPr>
        <w:t>, in managing the implementation</w:t>
      </w:r>
      <w:r w:rsidR="003C2604" w:rsidRPr="007378E9">
        <w:rPr>
          <w:rFonts w:cs="Times New Roman"/>
          <w:lang w:eastAsia="en-US"/>
        </w:rPr>
        <w:t xml:space="preserve"> of these controls</w:t>
      </w:r>
      <w:r w:rsidRPr="007378E9">
        <w:rPr>
          <w:rFonts w:cs="Times New Roman"/>
          <w:lang w:eastAsia="en-US"/>
        </w:rPr>
        <w:t xml:space="preserve">, organisational participants further develop </w:t>
      </w:r>
      <w:r w:rsidR="003C2604" w:rsidRPr="007378E9">
        <w:rPr>
          <w:rFonts w:cs="Times New Roman"/>
          <w:lang w:eastAsia="en-US"/>
        </w:rPr>
        <w:t xml:space="preserve">management control </w:t>
      </w:r>
      <w:r w:rsidRPr="007378E9">
        <w:rPr>
          <w:rFonts w:cs="Times New Roman"/>
          <w:lang w:eastAsia="en-US"/>
        </w:rPr>
        <w:t xml:space="preserve">systems that are tighter and more alienating than the external control processes originally imposed by regulators. </w:t>
      </w:r>
    </w:p>
    <w:p w14:paraId="5348ECE5" w14:textId="09A090E5" w:rsidR="009572E7" w:rsidRPr="007378E9" w:rsidRDefault="00E1132B" w:rsidP="00F41C45">
      <w:pPr>
        <w:pStyle w:val="Body1"/>
        <w:ind w:firstLine="720"/>
        <w:rPr>
          <w:rFonts w:cs="Times New Roman"/>
          <w:lang w:eastAsia="en-US"/>
        </w:rPr>
      </w:pPr>
      <w:r w:rsidRPr="007378E9">
        <w:rPr>
          <w:rFonts w:cs="Times New Roman"/>
          <w:lang w:eastAsia="en-US"/>
        </w:rPr>
        <w:t xml:space="preserve">The framework offered by Laughlin (1991) and elaborated by Broadbent and Laughlin (2013) offers a structural framework to help understand the processes of change and highlights the importance of discourse in changing the expectations and values driving the change.  However it does not provide a rich </w:t>
      </w:r>
      <w:r w:rsidR="00A848A0" w:rsidRPr="007378E9">
        <w:rPr>
          <w:rFonts w:cs="Times New Roman"/>
          <w:lang w:eastAsia="en-US"/>
        </w:rPr>
        <w:t xml:space="preserve">descriptive analytical </w:t>
      </w:r>
      <w:r w:rsidRPr="007378E9">
        <w:rPr>
          <w:rFonts w:cs="Times New Roman"/>
          <w:lang w:eastAsia="en-US"/>
        </w:rPr>
        <w:t xml:space="preserve">framework to </w:t>
      </w:r>
      <w:r w:rsidR="00A848A0" w:rsidRPr="007378E9">
        <w:rPr>
          <w:rFonts w:cs="Times New Roman"/>
          <w:lang w:eastAsia="en-US"/>
        </w:rPr>
        <w:t xml:space="preserve">explore </w:t>
      </w:r>
      <w:r w:rsidRPr="007378E9">
        <w:rPr>
          <w:rFonts w:cs="Times New Roman"/>
          <w:lang w:eastAsia="en-US"/>
        </w:rPr>
        <w:t xml:space="preserve">the finer grained elements of change at the micro level.  Hence we </w:t>
      </w:r>
      <w:r w:rsidR="00A848A0" w:rsidRPr="007378E9">
        <w:rPr>
          <w:rFonts w:cs="Times New Roman"/>
          <w:lang w:eastAsia="en-US"/>
        </w:rPr>
        <w:t xml:space="preserve">also </w:t>
      </w:r>
      <w:r w:rsidRPr="007378E9">
        <w:rPr>
          <w:rFonts w:cs="Times New Roman"/>
          <w:lang w:eastAsia="en-US"/>
        </w:rPr>
        <w:t xml:space="preserve">draw on two other frames, </w:t>
      </w:r>
      <w:r w:rsidR="00A848A0" w:rsidRPr="007378E9">
        <w:rPr>
          <w:rFonts w:cs="Times New Roman"/>
          <w:lang w:eastAsia="en-US"/>
        </w:rPr>
        <w:t xml:space="preserve">first, </w:t>
      </w:r>
      <w:r w:rsidRPr="007378E9">
        <w:rPr>
          <w:rFonts w:cs="Times New Roman"/>
          <w:lang w:eastAsia="en-US"/>
        </w:rPr>
        <w:t>Bourdieu's concept of symbolic violence (Bourdieu, 1977</w:t>
      </w:r>
      <w:r w:rsidR="003C2604" w:rsidRPr="007378E9">
        <w:rPr>
          <w:rFonts w:cs="Times New Roman"/>
          <w:lang w:eastAsia="en-US"/>
        </w:rPr>
        <w:t>,</w:t>
      </w:r>
      <w:r w:rsidRPr="007378E9">
        <w:rPr>
          <w:rFonts w:cs="Times New Roman"/>
          <w:lang w:eastAsia="en-US"/>
        </w:rPr>
        <w:t xml:space="preserve"> 1989; Bourdieu and Passeron</w:t>
      </w:r>
      <w:r w:rsidR="003C2604" w:rsidRPr="007378E9">
        <w:rPr>
          <w:rFonts w:cs="Times New Roman"/>
          <w:lang w:eastAsia="en-US"/>
        </w:rPr>
        <w:t>,</w:t>
      </w:r>
      <w:r w:rsidRPr="007378E9">
        <w:rPr>
          <w:rFonts w:cs="Times New Roman"/>
          <w:lang w:eastAsia="en-US"/>
        </w:rPr>
        <w:t xml:space="preserve"> 1990; Bourdieu and Thompson, 1991</w:t>
      </w:r>
      <w:r w:rsidR="003C2604" w:rsidRPr="007378E9">
        <w:rPr>
          <w:rFonts w:cs="Times New Roman"/>
          <w:lang w:eastAsia="en-US"/>
        </w:rPr>
        <w:t>;</w:t>
      </w:r>
      <w:r w:rsidRPr="007378E9">
        <w:rPr>
          <w:rFonts w:cs="Times New Roman"/>
          <w:lang w:eastAsia="en-US"/>
        </w:rPr>
        <w:t xml:space="preserve"> Bourdieu and Wacquant, 1992) and </w:t>
      </w:r>
      <w:r w:rsidR="00A848A0" w:rsidRPr="007378E9">
        <w:rPr>
          <w:rFonts w:cs="Times New Roman"/>
          <w:lang w:eastAsia="en-US"/>
        </w:rPr>
        <w:t xml:space="preserve">second, </w:t>
      </w:r>
      <w:r w:rsidRPr="007378E9">
        <w:rPr>
          <w:rFonts w:cs="Times New Roman"/>
          <w:lang w:eastAsia="en-US"/>
        </w:rPr>
        <w:t xml:space="preserve">Espeland and Sauder’s ideas of reactivity (Espeland and Sauder, 2007), to enrich the conceptual lens for analysing how and why individuals subjugate themselves to </w:t>
      </w:r>
      <w:r w:rsidR="00233184" w:rsidRPr="007378E9">
        <w:rPr>
          <w:rFonts w:cs="Times New Roman"/>
          <w:lang w:eastAsia="en-US"/>
        </w:rPr>
        <w:t>management control systems</w:t>
      </w:r>
      <w:r w:rsidRPr="007378E9">
        <w:rPr>
          <w:rFonts w:cs="Times New Roman"/>
          <w:lang w:eastAsia="en-US"/>
        </w:rPr>
        <w:t xml:space="preserve"> imposed as the result of external regulation.  </w:t>
      </w:r>
      <w:r w:rsidR="00DC1762" w:rsidRPr="007378E9">
        <w:rPr>
          <w:rFonts w:cs="Times New Roman"/>
          <w:lang w:eastAsia="en-US"/>
        </w:rPr>
        <w:t xml:space="preserve">We also follow the suggestion of </w:t>
      </w:r>
      <w:r w:rsidRPr="007378E9">
        <w:rPr>
          <w:rFonts w:cs="Times New Roman"/>
          <w:lang w:eastAsia="en-US"/>
        </w:rPr>
        <w:t xml:space="preserve">Chenhall et al. (2010) </w:t>
      </w:r>
      <w:r w:rsidR="00DC1762" w:rsidRPr="007378E9">
        <w:rPr>
          <w:rFonts w:cs="Times New Roman"/>
          <w:lang w:eastAsia="en-US"/>
        </w:rPr>
        <w:t xml:space="preserve">and </w:t>
      </w:r>
      <w:r w:rsidRPr="007378E9">
        <w:rPr>
          <w:rFonts w:cs="Times New Roman"/>
          <w:lang w:eastAsia="en-US"/>
        </w:rPr>
        <w:t>use Bourdieu’s the</w:t>
      </w:r>
      <w:r w:rsidR="00DC1762" w:rsidRPr="007378E9">
        <w:rPr>
          <w:rFonts w:cs="Times New Roman"/>
          <w:lang w:eastAsia="en-US"/>
        </w:rPr>
        <w:t>ory of symbolic violence to enable</w:t>
      </w:r>
      <w:r w:rsidRPr="007378E9">
        <w:rPr>
          <w:rFonts w:cs="Times New Roman"/>
          <w:lang w:eastAsia="en-US"/>
        </w:rPr>
        <w:t xml:space="preserve"> an </w:t>
      </w:r>
      <w:r w:rsidR="00DC1762" w:rsidRPr="007378E9">
        <w:rPr>
          <w:rFonts w:cs="Times New Roman"/>
          <w:lang w:eastAsia="en-US"/>
        </w:rPr>
        <w:t xml:space="preserve">evaluation </w:t>
      </w:r>
      <w:r w:rsidR="009572E7" w:rsidRPr="007378E9">
        <w:rPr>
          <w:rFonts w:cs="Times New Roman"/>
          <w:lang w:eastAsia="en-US"/>
        </w:rPr>
        <w:t>of</w:t>
      </w:r>
      <w:r w:rsidRPr="007378E9">
        <w:rPr>
          <w:rFonts w:cs="Times New Roman"/>
          <w:lang w:eastAsia="en-US"/>
        </w:rPr>
        <w:t xml:space="preserve"> </w:t>
      </w:r>
      <w:r w:rsidR="00DC1762" w:rsidRPr="007378E9">
        <w:rPr>
          <w:rFonts w:cs="Times New Roman"/>
          <w:lang w:eastAsia="en-US"/>
        </w:rPr>
        <w:t xml:space="preserve">the effect of the implementation of </w:t>
      </w:r>
      <w:r w:rsidR="00233184" w:rsidRPr="007378E9">
        <w:rPr>
          <w:rFonts w:cs="Times New Roman"/>
          <w:lang w:eastAsia="en-US"/>
        </w:rPr>
        <w:t>management control systems</w:t>
      </w:r>
      <w:r w:rsidRPr="007378E9">
        <w:rPr>
          <w:rFonts w:cs="Times New Roman"/>
          <w:lang w:eastAsia="en-US"/>
        </w:rPr>
        <w:t xml:space="preserve">. </w:t>
      </w:r>
      <w:r w:rsidR="00E004D7">
        <w:rPr>
          <w:rFonts w:cs="Times New Roman"/>
          <w:lang w:eastAsia="en-US"/>
        </w:rPr>
        <w:t>The concept of</w:t>
      </w:r>
      <w:r w:rsidRPr="007378E9">
        <w:rPr>
          <w:rFonts w:cs="Times New Roman"/>
          <w:lang w:eastAsia="en-US"/>
        </w:rPr>
        <w:t xml:space="preserve"> </w:t>
      </w:r>
      <w:r w:rsidR="00E004D7">
        <w:rPr>
          <w:rFonts w:cs="Times New Roman"/>
          <w:lang w:eastAsia="en-US"/>
        </w:rPr>
        <w:t>s</w:t>
      </w:r>
      <w:r w:rsidR="00287A98" w:rsidRPr="007378E9">
        <w:rPr>
          <w:rFonts w:cs="Times New Roman"/>
          <w:lang w:eastAsia="en-US"/>
        </w:rPr>
        <w:t>ymbolic violence</w:t>
      </w:r>
      <w:r w:rsidR="009D4C87" w:rsidRPr="007378E9">
        <w:rPr>
          <w:rFonts w:cs="Times New Roman"/>
          <w:lang w:eastAsia="en-US"/>
        </w:rPr>
        <w:t xml:space="preserve"> </w:t>
      </w:r>
      <w:r w:rsidRPr="007378E9">
        <w:rPr>
          <w:rFonts w:cs="Times New Roman"/>
          <w:lang w:eastAsia="en-US"/>
        </w:rPr>
        <w:t xml:space="preserve">allows an analysis of internal processes of hidden domination, consensus creation </w:t>
      </w:r>
      <w:r w:rsidR="00287A98" w:rsidRPr="007378E9">
        <w:rPr>
          <w:rFonts w:cs="Times New Roman"/>
          <w:lang w:eastAsia="en-US"/>
        </w:rPr>
        <w:t xml:space="preserve">and the </w:t>
      </w:r>
      <w:r w:rsidRPr="007378E9">
        <w:rPr>
          <w:rFonts w:cs="Times New Roman"/>
          <w:lang w:eastAsia="en-US"/>
        </w:rPr>
        <w:t xml:space="preserve">unwitting acceptances of processes harmful to individuals. </w:t>
      </w:r>
      <w:r w:rsidR="009D4C87" w:rsidRPr="007378E9">
        <w:rPr>
          <w:rFonts w:cs="Times New Roman"/>
          <w:lang w:eastAsia="en-US"/>
        </w:rPr>
        <w:t xml:space="preserve"> </w:t>
      </w:r>
      <w:r w:rsidRPr="007378E9">
        <w:rPr>
          <w:rFonts w:cs="Times New Roman"/>
          <w:lang w:eastAsia="en-US"/>
        </w:rPr>
        <w:t>Espeland and Lauder (2007) on the other hand, provide a frame of analysis that focuses on rankings as a form of performance measure</w:t>
      </w:r>
      <w:r w:rsidR="009D4C87" w:rsidRPr="007378E9">
        <w:rPr>
          <w:rFonts w:cs="Times New Roman"/>
          <w:lang w:eastAsia="en-US"/>
        </w:rPr>
        <w:t>ment</w:t>
      </w:r>
      <w:r w:rsidR="0050044E" w:rsidRPr="007378E9">
        <w:rPr>
          <w:rFonts w:cs="Times New Roman"/>
          <w:lang w:eastAsia="en-US"/>
        </w:rPr>
        <w:t>,</w:t>
      </w:r>
      <w:r w:rsidRPr="007378E9">
        <w:rPr>
          <w:rFonts w:cs="Times New Roman"/>
          <w:lang w:eastAsia="en-US"/>
        </w:rPr>
        <w:t xml:space="preserve"> and examines how organisations and individuals react to those measures. This frame allows us to consider, in a more nuanced way, organisational reactions to externally imposed performance measures. These two additional lenses - symbolic violence and reactivity - provide the basis for a richer understanding of the responses to</w:t>
      </w:r>
      <w:r w:rsidR="00A848A0" w:rsidRPr="007378E9">
        <w:rPr>
          <w:rFonts w:cs="Times New Roman"/>
          <w:lang w:eastAsia="en-US"/>
        </w:rPr>
        <w:t xml:space="preserve"> </w:t>
      </w:r>
      <w:r w:rsidR="00233184" w:rsidRPr="007378E9">
        <w:rPr>
          <w:rFonts w:cs="Times New Roman"/>
          <w:lang w:eastAsia="en-US"/>
        </w:rPr>
        <w:t>management control systems</w:t>
      </w:r>
      <w:r w:rsidR="00A848A0" w:rsidRPr="007378E9">
        <w:rPr>
          <w:rFonts w:cs="Times New Roman"/>
          <w:lang w:eastAsia="en-US"/>
        </w:rPr>
        <w:t xml:space="preserve"> that academic managers of Business S</w:t>
      </w:r>
      <w:r w:rsidRPr="007378E9">
        <w:rPr>
          <w:rFonts w:cs="Times New Roman"/>
          <w:lang w:eastAsia="en-US"/>
        </w:rPr>
        <w:t xml:space="preserve">chools and academics within them have developed in relation to REF. </w:t>
      </w:r>
    </w:p>
    <w:p w14:paraId="0BB3D0D9" w14:textId="41F38696" w:rsidR="009572E7" w:rsidRPr="007378E9" w:rsidRDefault="00E1132B" w:rsidP="00F41C45">
      <w:pPr>
        <w:pStyle w:val="Body1"/>
        <w:ind w:firstLine="720"/>
        <w:rPr>
          <w:rFonts w:cs="Times New Roman"/>
          <w:lang w:eastAsia="en-US"/>
        </w:rPr>
      </w:pPr>
      <w:r w:rsidRPr="007378E9">
        <w:rPr>
          <w:rFonts w:cs="Times New Roman"/>
          <w:lang w:eastAsia="en-US"/>
        </w:rPr>
        <w:t>Our findings are suggestive of an attempt at reorientation that is developing into colonisation of the life</w:t>
      </w:r>
      <w:r w:rsidR="0050044E" w:rsidRPr="007378E9">
        <w:rPr>
          <w:rFonts w:cs="Times New Roman"/>
          <w:lang w:eastAsia="en-US"/>
        </w:rPr>
        <w:t>-</w:t>
      </w:r>
      <w:r w:rsidRPr="007378E9">
        <w:rPr>
          <w:rFonts w:cs="Times New Roman"/>
          <w:lang w:eastAsia="en-US"/>
        </w:rPr>
        <w:t>worlds and interpretive schemes of Business Schools and their members (Laughlin, 1991; Broadbent and Laughlin, 2013). The transactional nature of the REF process</w:t>
      </w:r>
      <w:r w:rsidR="00A848A0" w:rsidRPr="007378E9">
        <w:rPr>
          <w:rFonts w:cs="Times New Roman"/>
          <w:lang w:eastAsia="en-US"/>
        </w:rPr>
        <w:t xml:space="preserve"> (Broadbent and Laughlin, 2009)</w:t>
      </w:r>
      <w:r w:rsidRPr="007378E9">
        <w:rPr>
          <w:rFonts w:cs="Times New Roman"/>
          <w:lang w:eastAsia="en-US"/>
        </w:rPr>
        <w:t xml:space="preserve">, through the use </w:t>
      </w:r>
      <w:r w:rsidR="009572E7" w:rsidRPr="007378E9">
        <w:rPr>
          <w:rFonts w:cs="Times New Roman"/>
          <w:lang w:eastAsia="en-US"/>
        </w:rPr>
        <w:t xml:space="preserve">of </w:t>
      </w:r>
      <w:r w:rsidRPr="007378E9">
        <w:rPr>
          <w:rFonts w:cs="Times New Roman"/>
          <w:lang w:eastAsia="en-US"/>
        </w:rPr>
        <w:t>performance measures encourages the adoption of commensuration</w:t>
      </w:r>
      <w:r w:rsidR="00116BEA">
        <w:rPr>
          <w:rFonts w:cs="Times New Roman"/>
          <w:lang w:eastAsia="en-US"/>
        </w:rPr>
        <w:t xml:space="preserve"> (where different qualities are translated into metrics)</w:t>
      </w:r>
      <w:r w:rsidR="0050044E" w:rsidRPr="007378E9">
        <w:rPr>
          <w:rFonts w:cs="Times New Roman"/>
          <w:lang w:eastAsia="en-US"/>
        </w:rPr>
        <w:t>,</w:t>
      </w:r>
      <w:r w:rsidRPr="007378E9">
        <w:rPr>
          <w:rFonts w:cs="Times New Roman"/>
          <w:lang w:eastAsia="en-US"/>
        </w:rPr>
        <w:t xml:space="preserve"> a</w:t>
      </w:r>
      <w:r w:rsidR="0050044E" w:rsidRPr="007378E9">
        <w:rPr>
          <w:rFonts w:cs="Times New Roman"/>
          <w:lang w:eastAsia="en-US"/>
        </w:rPr>
        <w:t>s well as</w:t>
      </w:r>
      <w:r w:rsidRPr="007378E9">
        <w:rPr>
          <w:rFonts w:cs="Times New Roman"/>
          <w:lang w:eastAsia="en-US"/>
        </w:rPr>
        <w:t xml:space="preserve"> movements away from more holistic and relational performance management systems.  New </w:t>
      </w:r>
      <w:r w:rsidR="00287A98" w:rsidRPr="007378E9">
        <w:rPr>
          <w:rFonts w:cs="Times New Roman"/>
          <w:lang w:eastAsia="en-US"/>
        </w:rPr>
        <w:t>intra</w:t>
      </w:r>
      <w:r w:rsidR="0050044E" w:rsidRPr="007378E9">
        <w:rPr>
          <w:rFonts w:cs="Times New Roman"/>
          <w:lang w:eastAsia="en-US"/>
        </w:rPr>
        <w:t>-</w:t>
      </w:r>
      <w:r w:rsidR="00287A98" w:rsidRPr="007378E9">
        <w:rPr>
          <w:rFonts w:cs="Times New Roman"/>
          <w:lang w:eastAsia="en-US"/>
        </w:rPr>
        <w:t xml:space="preserve">organisational </w:t>
      </w:r>
      <w:r w:rsidR="00233184" w:rsidRPr="007378E9">
        <w:rPr>
          <w:rFonts w:cs="Times New Roman"/>
          <w:lang w:eastAsia="en-US"/>
        </w:rPr>
        <w:t>management control systems</w:t>
      </w:r>
      <w:r w:rsidRPr="007378E9">
        <w:rPr>
          <w:rFonts w:cs="Times New Roman"/>
          <w:lang w:eastAsia="en-US"/>
        </w:rPr>
        <w:t xml:space="preserve"> are developed and accepted by academics although these controls</w:t>
      </w:r>
      <w:r w:rsidR="0050044E" w:rsidRPr="007378E9">
        <w:rPr>
          <w:rFonts w:cs="Times New Roman"/>
          <w:lang w:eastAsia="en-US"/>
        </w:rPr>
        <w:t xml:space="preserve"> also</w:t>
      </w:r>
      <w:r w:rsidRPr="007378E9">
        <w:rPr>
          <w:rFonts w:cs="Times New Roman"/>
          <w:lang w:eastAsia="en-US"/>
        </w:rPr>
        <w:t xml:space="preserve"> encourage academic subordination and tighter controls a</w:t>
      </w:r>
      <w:r w:rsidR="0050044E" w:rsidRPr="007378E9">
        <w:rPr>
          <w:rFonts w:cs="Times New Roman"/>
          <w:lang w:eastAsia="en-US"/>
        </w:rPr>
        <w:t>s well as</w:t>
      </w:r>
      <w:r w:rsidRPr="007378E9">
        <w:rPr>
          <w:rFonts w:cs="Times New Roman"/>
          <w:lang w:eastAsia="en-US"/>
        </w:rPr>
        <w:t xml:space="preserve"> a movement away </w:t>
      </w:r>
      <w:r w:rsidR="0050044E" w:rsidRPr="007378E9">
        <w:rPr>
          <w:rFonts w:cs="Times New Roman"/>
          <w:lang w:eastAsia="en-US"/>
        </w:rPr>
        <w:t>from the</w:t>
      </w:r>
      <w:r w:rsidRPr="007378E9">
        <w:rPr>
          <w:rFonts w:cs="Times New Roman"/>
          <w:lang w:eastAsia="en-US"/>
        </w:rPr>
        <w:t xml:space="preserve"> </w:t>
      </w:r>
      <w:r w:rsidR="00F923F9" w:rsidRPr="007378E9">
        <w:rPr>
          <w:rFonts w:cs="Times New Roman"/>
          <w:lang w:eastAsia="en-US"/>
        </w:rPr>
        <w:t xml:space="preserve">values of </w:t>
      </w:r>
      <w:r w:rsidR="004C567A" w:rsidRPr="007378E9">
        <w:rPr>
          <w:rFonts w:cs="Times New Roman"/>
          <w:lang w:eastAsia="en-US"/>
        </w:rPr>
        <w:t>collegial</w:t>
      </w:r>
      <w:r w:rsidR="00F923F9" w:rsidRPr="007378E9">
        <w:rPr>
          <w:rFonts w:cs="Times New Roman"/>
          <w:lang w:eastAsia="en-US"/>
        </w:rPr>
        <w:t>ity and</w:t>
      </w:r>
      <w:r w:rsidR="004C567A" w:rsidRPr="007378E9">
        <w:rPr>
          <w:rFonts w:cs="Times New Roman"/>
          <w:lang w:eastAsia="en-US"/>
        </w:rPr>
        <w:t xml:space="preserve"> </w:t>
      </w:r>
      <w:r w:rsidRPr="007378E9">
        <w:rPr>
          <w:rFonts w:cs="Times New Roman"/>
          <w:lang w:eastAsia="en-US"/>
        </w:rPr>
        <w:t>academic</w:t>
      </w:r>
      <w:r w:rsidR="00F923F9" w:rsidRPr="007378E9">
        <w:rPr>
          <w:rFonts w:cs="Times New Roman"/>
          <w:lang w:eastAsia="en-US"/>
        </w:rPr>
        <w:t xml:space="preserve"> freedom</w:t>
      </w:r>
      <w:r w:rsidR="002F0138">
        <w:rPr>
          <w:rStyle w:val="FootnoteReference"/>
          <w:rFonts w:cs="Times New Roman"/>
          <w:lang w:eastAsia="en-US"/>
        </w:rPr>
        <w:footnoteReference w:id="2"/>
      </w:r>
      <w:r w:rsidRPr="007378E9">
        <w:rPr>
          <w:rFonts w:cs="Times New Roman"/>
          <w:lang w:eastAsia="en-US"/>
        </w:rPr>
        <w:t xml:space="preserve">.  </w:t>
      </w:r>
    </w:p>
    <w:p w14:paraId="54A2CE22" w14:textId="3A62724B" w:rsidR="00C938EC" w:rsidRPr="007378E9" w:rsidRDefault="00F41C45" w:rsidP="00921AA9">
      <w:pPr>
        <w:pStyle w:val="Body1"/>
        <w:rPr>
          <w:rFonts w:cs="Times New Roman"/>
          <w:lang w:eastAsia="en-US"/>
        </w:rPr>
      </w:pPr>
      <w:r>
        <w:rPr>
          <w:rFonts w:cs="Times New Roman"/>
          <w:lang w:eastAsia="en-US"/>
        </w:rPr>
        <w:tab/>
      </w:r>
      <w:r w:rsidR="00E1132B" w:rsidRPr="007378E9">
        <w:rPr>
          <w:rFonts w:cs="Times New Roman"/>
          <w:lang w:eastAsia="en-US"/>
        </w:rPr>
        <w:t>We develop our argument in the next four sections. In section</w:t>
      </w:r>
      <w:r w:rsidR="00E004D7">
        <w:rPr>
          <w:rFonts w:cs="Times New Roman"/>
          <w:lang w:eastAsia="en-US"/>
        </w:rPr>
        <w:t xml:space="preserve"> two</w:t>
      </w:r>
      <w:r w:rsidR="00E1132B" w:rsidRPr="007378E9">
        <w:rPr>
          <w:rFonts w:cs="Times New Roman"/>
          <w:lang w:eastAsia="en-US"/>
        </w:rPr>
        <w:t xml:space="preserve">, we provide a literature review of previous research that has considered the design and implementation of </w:t>
      </w:r>
      <w:r w:rsidR="00233184" w:rsidRPr="007378E9">
        <w:rPr>
          <w:rFonts w:cs="Times New Roman"/>
          <w:lang w:eastAsia="en-US"/>
        </w:rPr>
        <w:t>management control systems</w:t>
      </w:r>
      <w:r w:rsidR="00E1132B" w:rsidRPr="007378E9">
        <w:rPr>
          <w:rFonts w:cs="Times New Roman"/>
          <w:lang w:eastAsia="en-US"/>
        </w:rPr>
        <w:t xml:space="preserve"> as well as the importance of contextual issues.  We then develop, in section three, a conceptual framework in terms of Laughlin’s middle range thinking, of ways to analyse the problem (Laughlin, 1995; 2004), drawing on and explaining Bourdieu’s ideas of symbolic violence, and Espeland and Sauder’s ideas of reactivity. In the fourth section we explain the </w:t>
      </w:r>
      <w:r w:rsidR="00287A98" w:rsidRPr="007378E9">
        <w:rPr>
          <w:rFonts w:cs="Times New Roman"/>
          <w:lang w:eastAsia="en-US"/>
        </w:rPr>
        <w:t>REF</w:t>
      </w:r>
      <w:r w:rsidR="00E1132B" w:rsidRPr="007378E9">
        <w:rPr>
          <w:rFonts w:cs="Times New Roman"/>
          <w:lang w:eastAsia="en-US"/>
        </w:rPr>
        <w:t xml:space="preserve">, highlighting the pressures it may create for university </w:t>
      </w:r>
      <w:r w:rsidR="00E1132B" w:rsidRPr="007378E9">
        <w:rPr>
          <w:rFonts w:cs="Times New Roman"/>
          <w:lang w:eastAsia="en-US"/>
        </w:rPr>
        <w:lastRenderedPageBreak/>
        <w:t>management of research. We analyse some of the management control responses UK Business and M</w:t>
      </w:r>
      <w:r w:rsidR="0016564E">
        <w:rPr>
          <w:rFonts w:cs="Times New Roman"/>
          <w:lang w:eastAsia="en-US"/>
        </w:rPr>
        <w:t xml:space="preserve">anagement academic </w:t>
      </w:r>
      <w:r w:rsidR="001E5EE2">
        <w:rPr>
          <w:rFonts w:cs="Times New Roman"/>
          <w:lang w:eastAsia="en-US"/>
        </w:rPr>
        <w:t xml:space="preserve">departments </w:t>
      </w:r>
      <w:r w:rsidR="001E5EE2" w:rsidRPr="007378E9">
        <w:rPr>
          <w:rFonts w:cs="Times New Roman"/>
          <w:lang w:eastAsia="en-US"/>
        </w:rPr>
        <w:t>have</w:t>
      </w:r>
      <w:r w:rsidR="00E1132B" w:rsidRPr="007378E9">
        <w:rPr>
          <w:rFonts w:cs="Times New Roman"/>
          <w:lang w:eastAsia="en-US"/>
        </w:rPr>
        <w:t xml:space="preserve"> made to the </w:t>
      </w:r>
      <w:r w:rsidR="00B70126">
        <w:rPr>
          <w:rFonts w:cs="Times New Roman"/>
          <w:lang w:eastAsia="en-US"/>
        </w:rPr>
        <w:t>REF</w:t>
      </w:r>
      <w:r w:rsidR="00E1132B" w:rsidRPr="007378E9">
        <w:rPr>
          <w:rFonts w:cs="Times New Roman"/>
          <w:lang w:eastAsia="en-US"/>
        </w:rPr>
        <w:t>. In the final section, we provide a research agenda and suggestions for policy based on further illustration</w:t>
      </w:r>
      <w:r w:rsidR="002A4140" w:rsidRPr="007378E9">
        <w:rPr>
          <w:rFonts w:cs="Times New Roman"/>
          <w:lang w:eastAsia="en-US"/>
        </w:rPr>
        <w:t>s of our conceptual reflections.</w:t>
      </w:r>
    </w:p>
    <w:p w14:paraId="0841F05E" w14:textId="77777777" w:rsidR="00444D50" w:rsidRDefault="00444D50" w:rsidP="00921AA9">
      <w:pPr>
        <w:spacing w:before="100" w:after="100"/>
        <w:outlineLvl w:val="0"/>
        <w:rPr>
          <w:rFonts w:eastAsia="Arial Unicode MS"/>
          <w:color w:val="000000"/>
          <w:u w:color="000000"/>
        </w:rPr>
      </w:pPr>
    </w:p>
    <w:p w14:paraId="6AAF80BD" w14:textId="24E3864A" w:rsidR="006A22BD" w:rsidRPr="006F0ABF" w:rsidRDefault="006A22BD" w:rsidP="00921AA9">
      <w:pPr>
        <w:keepNext/>
        <w:ind w:firstLine="0"/>
        <w:rPr>
          <w:rStyle w:val="Strong"/>
        </w:rPr>
      </w:pPr>
      <w:r w:rsidRPr="007378E9">
        <w:rPr>
          <w:rFonts w:eastAsia="Arial Unicode MS"/>
          <w:b/>
          <w:bCs/>
          <w:color w:val="000000"/>
          <w:u w:color="000000"/>
        </w:rPr>
        <w:t xml:space="preserve">Section 2: What do we know about </w:t>
      </w:r>
      <w:r w:rsidR="00233184" w:rsidRPr="007378E9">
        <w:rPr>
          <w:rFonts w:eastAsia="Arial Unicode MS"/>
          <w:b/>
          <w:bCs/>
          <w:color w:val="000000"/>
          <w:u w:color="000000"/>
        </w:rPr>
        <w:t>management control systems</w:t>
      </w:r>
      <w:r w:rsidRPr="006F0ABF">
        <w:rPr>
          <w:rStyle w:val="Strong"/>
        </w:rPr>
        <w:t xml:space="preserve"> design and </w:t>
      </w:r>
      <w:r w:rsidR="00364E5A">
        <w:rPr>
          <w:rStyle w:val="Strong"/>
        </w:rPr>
        <w:t xml:space="preserve">their </w:t>
      </w:r>
      <w:r w:rsidRPr="006F0ABF">
        <w:rPr>
          <w:rStyle w:val="Strong"/>
        </w:rPr>
        <w:t>implementation in Universities?</w:t>
      </w:r>
    </w:p>
    <w:p w14:paraId="64AF05C3" w14:textId="2726420A" w:rsidR="00444D50" w:rsidRPr="006A22BD" w:rsidRDefault="00E1132B" w:rsidP="00921AA9">
      <w:pPr>
        <w:keepNext/>
        <w:spacing w:before="100" w:after="100"/>
        <w:ind w:firstLine="0"/>
        <w:outlineLvl w:val="0"/>
        <w:rPr>
          <w:rFonts w:eastAsia="Arial Unicode MS"/>
          <w:i/>
          <w:color w:val="000000"/>
        </w:rPr>
      </w:pPr>
      <w:r w:rsidRPr="006A22BD">
        <w:rPr>
          <w:rFonts w:eastAsia="Arial Unicode MS"/>
          <w:i/>
          <w:color w:val="000000"/>
        </w:rPr>
        <w:t xml:space="preserve">Management </w:t>
      </w:r>
      <w:r w:rsidR="00DF77B1">
        <w:rPr>
          <w:rFonts w:eastAsia="Arial Unicode MS"/>
          <w:i/>
          <w:color w:val="000000"/>
        </w:rPr>
        <w:t>C</w:t>
      </w:r>
      <w:r w:rsidRPr="006A22BD">
        <w:rPr>
          <w:rFonts w:eastAsia="Arial Unicode MS"/>
          <w:i/>
          <w:color w:val="000000"/>
        </w:rPr>
        <w:t>ontrol</w:t>
      </w:r>
      <w:r w:rsidR="00BC5DF4">
        <w:rPr>
          <w:rFonts w:eastAsia="Arial Unicode MS"/>
          <w:i/>
          <w:color w:val="000000"/>
        </w:rPr>
        <w:t xml:space="preserve"> </w:t>
      </w:r>
      <w:r w:rsidR="00DF77B1">
        <w:rPr>
          <w:rFonts w:eastAsia="Arial Unicode MS"/>
          <w:i/>
          <w:color w:val="000000"/>
        </w:rPr>
        <w:t>S</w:t>
      </w:r>
      <w:r w:rsidR="00BC5DF4">
        <w:rPr>
          <w:rFonts w:eastAsia="Arial Unicode MS"/>
          <w:i/>
          <w:color w:val="000000"/>
        </w:rPr>
        <w:t xml:space="preserve">ystems </w:t>
      </w:r>
      <w:r w:rsidRPr="006A22BD">
        <w:rPr>
          <w:rFonts w:eastAsia="Arial Unicode MS"/>
          <w:i/>
          <w:color w:val="000000"/>
        </w:rPr>
        <w:t xml:space="preserve">and </w:t>
      </w:r>
      <w:r w:rsidR="00DF77B1">
        <w:rPr>
          <w:rFonts w:eastAsia="Arial Unicode MS"/>
          <w:i/>
          <w:color w:val="000000"/>
        </w:rPr>
        <w:t>P</w:t>
      </w:r>
      <w:r w:rsidR="00BC5DF4">
        <w:rPr>
          <w:rFonts w:eastAsia="Arial Unicode MS"/>
          <w:i/>
          <w:color w:val="000000"/>
        </w:rPr>
        <w:t xml:space="preserve">erformance </w:t>
      </w:r>
      <w:r w:rsidR="00DF77B1">
        <w:rPr>
          <w:rFonts w:eastAsia="Arial Unicode MS"/>
          <w:i/>
          <w:color w:val="000000"/>
        </w:rPr>
        <w:t>M</w:t>
      </w:r>
      <w:r w:rsidR="00BC5DF4">
        <w:rPr>
          <w:rFonts w:eastAsia="Arial Unicode MS"/>
          <w:i/>
          <w:color w:val="000000"/>
        </w:rPr>
        <w:t xml:space="preserve">anagement </w:t>
      </w:r>
      <w:r w:rsidR="00DF77B1">
        <w:rPr>
          <w:rFonts w:eastAsia="Arial Unicode MS"/>
          <w:i/>
          <w:color w:val="000000"/>
        </w:rPr>
        <w:t>S</w:t>
      </w:r>
      <w:r w:rsidR="00BC5DF4">
        <w:rPr>
          <w:rFonts w:eastAsia="Arial Unicode MS"/>
          <w:i/>
          <w:color w:val="000000"/>
        </w:rPr>
        <w:t>ystems</w:t>
      </w:r>
      <w:r w:rsidR="006A22BD">
        <w:rPr>
          <w:rFonts w:eastAsia="Arial Unicode MS"/>
          <w:i/>
          <w:color w:val="000000"/>
        </w:rPr>
        <w:t xml:space="preserve">: an </w:t>
      </w:r>
      <w:r w:rsidR="00DF77B1">
        <w:rPr>
          <w:rFonts w:eastAsia="Arial Unicode MS"/>
          <w:i/>
          <w:color w:val="000000"/>
        </w:rPr>
        <w:t>I</w:t>
      </w:r>
      <w:r w:rsidR="006A22BD">
        <w:rPr>
          <w:rFonts w:eastAsia="Arial Unicode MS"/>
          <w:i/>
          <w:color w:val="000000"/>
        </w:rPr>
        <w:t>ntroduction</w:t>
      </w:r>
    </w:p>
    <w:p w14:paraId="0DBF7FC6" w14:textId="1E105343" w:rsidR="009E46C4" w:rsidRPr="009727D4" w:rsidRDefault="00233184" w:rsidP="00F41C45">
      <w:pPr>
        <w:spacing w:before="100" w:after="100"/>
        <w:ind w:firstLine="720"/>
        <w:outlineLvl w:val="0"/>
      </w:pPr>
      <w:r>
        <w:rPr>
          <w:rFonts w:eastAsia="Arial Unicode MS"/>
          <w:color w:val="000000"/>
          <w:u w:color="000000"/>
        </w:rPr>
        <w:t>Management control systems</w:t>
      </w:r>
      <w:r w:rsidR="00080A9E" w:rsidRPr="009727D4">
        <w:rPr>
          <w:rFonts w:eastAsia="Arial Unicode MS"/>
          <w:color w:val="000000"/>
          <w:u w:color="000000"/>
        </w:rPr>
        <w:t xml:space="preserve"> are considered to be important because they enable organisations to track how they are performing</w:t>
      </w:r>
      <w:r w:rsidR="00F517E1">
        <w:rPr>
          <w:rFonts w:eastAsia="Arial Unicode MS"/>
          <w:color w:val="000000"/>
          <w:u w:color="000000"/>
        </w:rPr>
        <w:t>.</w:t>
      </w:r>
      <w:r w:rsidR="00080A9E" w:rsidRPr="009727D4">
        <w:rPr>
          <w:rFonts w:eastAsia="Arial Unicode MS"/>
          <w:color w:val="000000"/>
          <w:u w:color="000000"/>
        </w:rPr>
        <w:t xml:space="preserve"> </w:t>
      </w:r>
      <w:r w:rsidR="00F517E1">
        <w:rPr>
          <w:rFonts w:eastAsia="Arial Unicode MS"/>
          <w:color w:val="000000"/>
          <w:u w:color="000000"/>
        </w:rPr>
        <w:t>T</w:t>
      </w:r>
      <w:r w:rsidR="00080A9E" w:rsidRPr="009727D4">
        <w:rPr>
          <w:rFonts w:eastAsia="Arial Unicode MS"/>
          <w:color w:val="000000"/>
          <w:u w:color="000000"/>
        </w:rPr>
        <w:t xml:space="preserve">his in turn is seen as part of the feedback cycle that enable </w:t>
      </w:r>
      <w:r w:rsidR="0079289E" w:rsidRPr="009727D4">
        <w:rPr>
          <w:rFonts w:eastAsia="Arial Unicode MS"/>
          <w:color w:val="000000"/>
          <w:u w:color="000000"/>
        </w:rPr>
        <w:t xml:space="preserve">particular </w:t>
      </w:r>
      <w:r w:rsidR="00080A9E" w:rsidRPr="009727D4">
        <w:rPr>
          <w:rFonts w:eastAsia="Arial Unicode MS"/>
          <w:color w:val="000000"/>
          <w:u w:color="000000"/>
        </w:rPr>
        <w:t>performance</w:t>
      </w:r>
      <w:r w:rsidR="0079289E" w:rsidRPr="009727D4">
        <w:rPr>
          <w:rFonts w:eastAsia="Arial Unicode MS"/>
          <w:color w:val="000000"/>
          <w:u w:color="000000"/>
        </w:rPr>
        <w:t xml:space="preserve"> outcomes</w:t>
      </w:r>
      <w:r w:rsidR="00080A9E" w:rsidRPr="009727D4">
        <w:rPr>
          <w:rFonts w:eastAsia="Arial Unicode MS"/>
          <w:color w:val="000000"/>
          <w:u w:color="000000"/>
        </w:rPr>
        <w:t xml:space="preserve">. </w:t>
      </w:r>
      <w:r w:rsidR="006A22BD" w:rsidRPr="009727D4">
        <w:t xml:space="preserve">The definition of </w:t>
      </w:r>
      <w:r>
        <w:t>management control systems</w:t>
      </w:r>
      <w:r w:rsidR="006A22BD" w:rsidRPr="009727D4">
        <w:t xml:space="preserve"> continues to evolve and relates broadly to those formal and informal, financial and non-financial information systems employed by organisations to set objectives</w:t>
      </w:r>
      <w:r w:rsidR="00364E5A">
        <w:t>,</w:t>
      </w:r>
      <w:r w:rsidR="006A22BD" w:rsidRPr="009727D4">
        <w:t xml:space="preserve"> and work towards meeting those objectives (Broadbent and Laughlin, 2009; Chenhall, 2003; Chenhall and Euske, 2007; Chenhall et.al, 2010; Ferreira and Otley, 2009; Otley, 2003; Simons, 1995). </w:t>
      </w:r>
      <w:r>
        <w:rPr>
          <w:rFonts w:eastAsia="Arial Unicode MS"/>
          <w:color w:val="000000"/>
          <w:u w:color="000000"/>
        </w:rPr>
        <w:t>Management control systems</w:t>
      </w:r>
      <w:r w:rsidR="00A66E97" w:rsidRPr="009727D4">
        <w:rPr>
          <w:rFonts w:eastAsia="Arial Unicode MS"/>
          <w:color w:val="000000"/>
          <w:u w:color="000000"/>
        </w:rPr>
        <w:t xml:space="preserve"> incorporate both performance management systems and performance measurement, although</w:t>
      </w:r>
      <w:r w:rsidR="00080A9E" w:rsidRPr="009727D4">
        <w:rPr>
          <w:rFonts w:eastAsia="Arial Unicode MS"/>
          <w:color w:val="000000"/>
          <w:u w:color="000000"/>
        </w:rPr>
        <w:t xml:space="preserve"> too often performance management is simply reduced to performance measurement (</w:t>
      </w:r>
      <w:r w:rsidR="00BC5DF4">
        <w:rPr>
          <w:rFonts w:eastAsia="Arial Unicode MS"/>
          <w:color w:val="000000"/>
          <w:u w:color="000000"/>
        </w:rPr>
        <w:t xml:space="preserve">Adler, 2011; </w:t>
      </w:r>
      <w:r w:rsidR="00080A9E" w:rsidRPr="009727D4">
        <w:rPr>
          <w:rFonts w:eastAsia="Arial Unicode MS"/>
          <w:color w:val="000000"/>
          <w:u w:color="000000"/>
        </w:rPr>
        <w:t xml:space="preserve">Broadbent and Laughlin, </w:t>
      </w:r>
      <w:r w:rsidR="00BC5DF4" w:rsidRPr="009727D4">
        <w:rPr>
          <w:rFonts w:eastAsia="Arial Unicode MS"/>
          <w:color w:val="000000"/>
          <w:u w:color="000000"/>
        </w:rPr>
        <w:t>2009</w:t>
      </w:r>
      <w:r w:rsidR="00BC5DF4">
        <w:rPr>
          <w:rFonts w:eastAsia="Arial Unicode MS"/>
          <w:color w:val="000000"/>
          <w:u w:color="000000"/>
        </w:rPr>
        <w:t>;</w:t>
      </w:r>
      <w:r w:rsidR="00BC5DF4" w:rsidRPr="00BC5DF4">
        <w:rPr>
          <w:rFonts w:eastAsia="Arial Unicode MS"/>
          <w:color w:val="000000"/>
          <w:u w:color="000000"/>
        </w:rPr>
        <w:t xml:space="preserve"> </w:t>
      </w:r>
      <w:r w:rsidR="00BC5DF4">
        <w:rPr>
          <w:rFonts w:eastAsia="Arial Unicode MS"/>
          <w:color w:val="000000"/>
          <w:u w:color="000000"/>
        </w:rPr>
        <w:t>Ferreira and Otley, 2009</w:t>
      </w:r>
      <w:r w:rsidR="00080A9E" w:rsidRPr="009727D4">
        <w:rPr>
          <w:rFonts w:eastAsia="Arial Unicode MS"/>
          <w:color w:val="000000"/>
          <w:u w:color="000000"/>
        </w:rPr>
        <w:t xml:space="preserve">). </w:t>
      </w:r>
      <w:r w:rsidR="0079289E" w:rsidRPr="009727D4">
        <w:rPr>
          <w:rFonts w:eastAsia="Arial Unicode MS"/>
          <w:color w:val="000000"/>
          <w:u w:color="000000"/>
        </w:rPr>
        <w:t xml:space="preserve"> </w:t>
      </w:r>
      <w:r w:rsidR="0079289E" w:rsidRPr="00455848">
        <w:rPr>
          <w:rFonts w:eastAsia="Arial Unicode MS"/>
          <w:color w:val="000000"/>
          <w:u w:color="000000"/>
        </w:rPr>
        <w:t>Performance measurement is a</w:t>
      </w:r>
      <w:r w:rsidR="00D5531B" w:rsidRPr="00455848">
        <w:rPr>
          <w:rFonts w:eastAsia="Arial Unicode MS"/>
          <w:color w:val="000000"/>
          <w:u w:color="000000"/>
        </w:rPr>
        <w:t xml:space="preserve"> </w:t>
      </w:r>
      <w:r w:rsidR="0079289E" w:rsidRPr="00455848">
        <w:rPr>
          <w:rFonts w:eastAsia="Arial Unicode MS"/>
          <w:color w:val="000000"/>
          <w:u w:color="000000"/>
        </w:rPr>
        <w:t>n</w:t>
      </w:r>
      <w:r w:rsidR="00D5531B" w:rsidRPr="00455848">
        <w:rPr>
          <w:rFonts w:eastAsia="Arial Unicode MS"/>
          <w:color w:val="000000"/>
          <w:u w:color="000000"/>
        </w:rPr>
        <w:t>ecessary</w:t>
      </w:r>
      <w:r w:rsidR="0079289E" w:rsidRPr="00455848">
        <w:rPr>
          <w:rFonts w:eastAsia="Arial Unicode MS"/>
          <w:color w:val="000000"/>
          <w:u w:color="000000"/>
        </w:rPr>
        <w:t xml:space="preserve"> element of </w:t>
      </w:r>
      <w:r w:rsidR="00164690" w:rsidRPr="00455848">
        <w:rPr>
          <w:rFonts w:eastAsia="Arial Unicode MS"/>
          <w:color w:val="000000"/>
          <w:u w:color="000000"/>
        </w:rPr>
        <w:t>p</w:t>
      </w:r>
      <w:r w:rsidR="00DE3BEC" w:rsidRPr="00455848">
        <w:rPr>
          <w:rFonts w:eastAsia="Arial Unicode MS"/>
          <w:color w:val="000000"/>
          <w:u w:color="000000"/>
        </w:rPr>
        <w:t xml:space="preserve">erformance </w:t>
      </w:r>
      <w:r w:rsidR="00164690" w:rsidRPr="00455848">
        <w:rPr>
          <w:rFonts w:eastAsia="Arial Unicode MS"/>
          <w:color w:val="000000"/>
          <w:u w:color="000000"/>
        </w:rPr>
        <w:t>m</w:t>
      </w:r>
      <w:r w:rsidR="00DE3BEC" w:rsidRPr="00455848">
        <w:rPr>
          <w:rFonts w:eastAsia="Arial Unicode MS"/>
          <w:color w:val="000000"/>
          <w:u w:color="000000"/>
        </w:rPr>
        <w:t xml:space="preserve">anagement </w:t>
      </w:r>
      <w:r w:rsidR="00164690" w:rsidRPr="00455848">
        <w:rPr>
          <w:rFonts w:eastAsia="Arial Unicode MS"/>
          <w:color w:val="000000"/>
          <w:u w:color="000000"/>
        </w:rPr>
        <w:t>s</w:t>
      </w:r>
      <w:r w:rsidR="00DE3BEC" w:rsidRPr="00455848">
        <w:rPr>
          <w:rFonts w:eastAsia="Arial Unicode MS"/>
          <w:color w:val="000000"/>
          <w:u w:color="000000"/>
        </w:rPr>
        <w:t>ystems</w:t>
      </w:r>
      <w:r w:rsidR="0079289E" w:rsidRPr="00455848">
        <w:rPr>
          <w:rFonts w:eastAsia="Arial Unicode MS"/>
          <w:color w:val="000000"/>
          <w:u w:color="000000"/>
        </w:rPr>
        <w:t xml:space="preserve">, but </w:t>
      </w:r>
      <w:r w:rsidR="00D5531B" w:rsidRPr="00455848">
        <w:rPr>
          <w:rFonts w:eastAsia="Arial Unicode MS"/>
          <w:color w:val="000000"/>
          <w:u w:color="000000"/>
        </w:rPr>
        <w:t xml:space="preserve">on its own is insufficient and </w:t>
      </w:r>
      <w:r w:rsidR="00EA1C65" w:rsidRPr="00455848">
        <w:rPr>
          <w:rFonts w:eastAsia="Arial Unicode MS"/>
          <w:color w:val="000000"/>
          <w:u w:color="000000"/>
        </w:rPr>
        <w:t xml:space="preserve">may </w:t>
      </w:r>
      <w:r w:rsidR="00D5531B" w:rsidRPr="00455848">
        <w:rPr>
          <w:rFonts w:eastAsia="Arial Unicode MS"/>
          <w:color w:val="000000"/>
          <w:u w:color="000000"/>
        </w:rPr>
        <w:t>drive dysfunctional behaviour that achieves measured outputs but not necessarily optimal out</w:t>
      </w:r>
      <w:r w:rsidR="00DE3BEC" w:rsidRPr="00455848">
        <w:rPr>
          <w:rFonts w:eastAsia="Arial Unicode MS"/>
          <w:color w:val="000000"/>
          <w:u w:color="000000"/>
        </w:rPr>
        <w:t>c</w:t>
      </w:r>
      <w:r w:rsidR="00D5531B" w:rsidRPr="00455848">
        <w:rPr>
          <w:rFonts w:eastAsia="Arial Unicode MS"/>
          <w:color w:val="000000"/>
          <w:u w:color="000000"/>
        </w:rPr>
        <w:t>omes.</w:t>
      </w:r>
      <w:r w:rsidR="00EA1C65" w:rsidRPr="00455848">
        <w:rPr>
          <w:rFonts w:eastAsia="Arial Unicode MS"/>
          <w:color w:val="000000"/>
          <w:u w:color="000000"/>
        </w:rPr>
        <w:t xml:space="preserve"> Previous s</w:t>
      </w:r>
      <w:r w:rsidR="00C1517E" w:rsidRPr="00455848">
        <w:rPr>
          <w:rFonts w:eastAsia="Arial Unicode MS"/>
          <w:color w:val="000000"/>
          <w:u w:color="000000"/>
        </w:rPr>
        <w:t xml:space="preserve">tudies </w:t>
      </w:r>
      <w:r w:rsidR="00EA1C65" w:rsidRPr="00455848">
        <w:rPr>
          <w:rFonts w:eastAsia="Arial Unicode MS"/>
          <w:color w:val="000000"/>
          <w:u w:color="000000"/>
        </w:rPr>
        <w:t xml:space="preserve">have </w:t>
      </w:r>
      <w:r w:rsidR="00364E5A">
        <w:rPr>
          <w:rFonts w:eastAsia="Arial Unicode MS"/>
          <w:color w:val="000000"/>
          <w:u w:color="000000"/>
        </w:rPr>
        <w:t xml:space="preserve">already </w:t>
      </w:r>
      <w:r w:rsidR="00EA1C65" w:rsidRPr="00455848">
        <w:rPr>
          <w:rFonts w:eastAsia="Arial Unicode MS"/>
          <w:color w:val="000000"/>
          <w:u w:color="000000"/>
        </w:rPr>
        <w:t>demonstrated some of the</w:t>
      </w:r>
      <w:r w:rsidR="00C1517E" w:rsidRPr="00455848">
        <w:rPr>
          <w:rFonts w:eastAsia="Arial Unicode MS"/>
          <w:color w:val="000000"/>
          <w:u w:color="000000"/>
        </w:rPr>
        <w:t xml:space="preserve"> dysfunctional behaviours</w:t>
      </w:r>
      <w:r w:rsidR="00D5531B" w:rsidRPr="00455848">
        <w:rPr>
          <w:rFonts w:eastAsia="Arial Unicode MS"/>
          <w:color w:val="000000"/>
          <w:u w:color="000000"/>
        </w:rPr>
        <w:t xml:space="preserve"> </w:t>
      </w:r>
      <w:r w:rsidR="00C1517E" w:rsidRPr="00455848">
        <w:rPr>
          <w:rFonts w:eastAsia="Arial Unicode MS"/>
          <w:color w:val="000000"/>
          <w:u w:color="000000"/>
        </w:rPr>
        <w:t xml:space="preserve">including </w:t>
      </w:r>
      <w:r w:rsidR="00ED0C2D" w:rsidRPr="00455848">
        <w:rPr>
          <w:rFonts w:eastAsia="Arial Unicode MS"/>
          <w:color w:val="000000"/>
          <w:u w:color="000000"/>
        </w:rPr>
        <w:t>tunnel vision, gaming,</w:t>
      </w:r>
      <w:r w:rsidR="00C1517E" w:rsidRPr="00455848">
        <w:rPr>
          <w:rFonts w:eastAsia="Arial Unicode MS"/>
          <w:color w:val="000000"/>
          <w:u w:color="000000"/>
        </w:rPr>
        <w:t xml:space="preserve"> sub optimisation, and myopia</w:t>
      </w:r>
      <w:r w:rsidR="00ED0C2D" w:rsidRPr="00455848">
        <w:rPr>
          <w:rFonts w:eastAsia="Arial Unicode MS"/>
          <w:color w:val="000000"/>
          <w:u w:color="000000"/>
        </w:rPr>
        <w:t xml:space="preserve"> (</w:t>
      </w:r>
      <w:r w:rsidR="00A33E5A" w:rsidRPr="00455848">
        <w:rPr>
          <w:rFonts w:eastAsia="Arial Unicode MS"/>
          <w:color w:val="000000"/>
          <w:u w:color="000000"/>
        </w:rPr>
        <w:t>Brignall and Model,</w:t>
      </w:r>
      <w:r w:rsidR="00C1517E" w:rsidRPr="00455848">
        <w:rPr>
          <w:rFonts w:eastAsia="Arial Unicode MS"/>
          <w:color w:val="000000"/>
          <w:u w:color="000000"/>
        </w:rPr>
        <w:t xml:space="preserve"> </w:t>
      </w:r>
      <w:r w:rsidR="00A33E5A" w:rsidRPr="00455848">
        <w:rPr>
          <w:rFonts w:eastAsia="Arial Unicode MS"/>
          <w:color w:val="000000"/>
          <w:u w:color="000000"/>
        </w:rPr>
        <w:t xml:space="preserve">2000; </w:t>
      </w:r>
      <w:r w:rsidR="00ED0C2D" w:rsidRPr="00455848">
        <w:rPr>
          <w:rFonts w:eastAsia="Arial Unicode MS"/>
          <w:color w:val="000000"/>
          <w:u w:color="000000"/>
        </w:rPr>
        <w:t>Modell, 2001</w:t>
      </w:r>
      <w:r w:rsidR="00C1517E" w:rsidRPr="00455848">
        <w:rPr>
          <w:rFonts w:eastAsia="Arial Unicode MS"/>
          <w:color w:val="000000"/>
          <w:u w:color="000000"/>
        </w:rPr>
        <w:t>,</w:t>
      </w:r>
      <w:r w:rsidR="00ED0C2D" w:rsidRPr="00455848">
        <w:rPr>
          <w:rFonts w:eastAsia="Arial Unicode MS"/>
          <w:color w:val="000000"/>
          <w:u w:color="000000"/>
        </w:rPr>
        <w:t xml:space="preserve"> </w:t>
      </w:r>
      <w:r w:rsidR="00C1517E" w:rsidRPr="00455848">
        <w:rPr>
          <w:rFonts w:eastAsia="Arial Unicode MS"/>
          <w:color w:val="000000"/>
          <w:u w:color="000000"/>
        </w:rPr>
        <w:t xml:space="preserve">2004; Smith, 1993). </w:t>
      </w:r>
      <w:r w:rsidR="003A236E" w:rsidRPr="00455848">
        <w:t>Ferreira</w:t>
      </w:r>
      <w:r w:rsidR="003A236E" w:rsidRPr="009727D4">
        <w:t xml:space="preserve"> and Otley</w:t>
      </w:r>
      <w:r w:rsidR="00364E5A">
        <w:t>’s</w:t>
      </w:r>
      <w:r w:rsidR="003A236E" w:rsidRPr="009727D4">
        <w:t xml:space="preserve"> (2009)</w:t>
      </w:r>
      <w:r w:rsidR="009A5B27" w:rsidRPr="009727D4">
        <w:t xml:space="preserve"> definition</w:t>
      </w:r>
      <w:r w:rsidR="00080A9E" w:rsidRPr="009727D4">
        <w:t xml:space="preserve"> of </w:t>
      </w:r>
      <w:r w:rsidR="00203C75" w:rsidRPr="009727D4">
        <w:t>p</w:t>
      </w:r>
      <w:r w:rsidR="00080A9E" w:rsidRPr="009727D4">
        <w:t xml:space="preserve">erformance </w:t>
      </w:r>
      <w:r w:rsidR="00203C75" w:rsidRPr="009727D4">
        <w:t>m</w:t>
      </w:r>
      <w:r w:rsidR="00080A9E" w:rsidRPr="009727D4">
        <w:t xml:space="preserve">anagement </w:t>
      </w:r>
      <w:r w:rsidR="00203C75" w:rsidRPr="009727D4">
        <w:t>s</w:t>
      </w:r>
      <w:r w:rsidR="00080A9E" w:rsidRPr="009727D4">
        <w:t xml:space="preserve">ystems </w:t>
      </w:r>
      <w:r w:rsidR="006C1C4F">
        <w:t>provides</w:t>
      </w:r>
      <w:r w:rsidR="003A236E">
        <w:t xml:space="preserve"> </w:t>
      </w:r>
      <w:r w:rsidR="00364E5A">
        <w:t xml:space="preserve">a </w:t>
      </w:r>
      <w:r w:rsidR="003A236E">
        <w:t>more</w:t>
      </w:r>
      <w:r w:rsidR="00080A9E" w:rsidRPr="009727D4">
        <w:t xml:space="preserve"> </w:t>
      </w:r>
      <w:r w:rsidR="006C1C4F" w:rsidRPr="009727D4">
        <w:t xml:space="preserve">rounded </w:t>
      </w:r>
      <w:r w:rsidR="006C1C4F">
        <w:t>and</w:t>
      </w:r>
      <w:r w:rsidR="00F63030" w:rsidRPr="009727D4">
        <w:t xml:space="preserve"> holistic </w:t>
      </w:r>
      <w:r w:rsidR="00080A9E" w:rsidRPr="009727D4">
        <w:t xml:space="preserve">view of the nature </w:t>
      </w:r>
      <w:r w:rsidR="003A236E">
        <w:t>of</w:t>
      </w:r>
      <w:r w:rsidR="00F63030" w:rsidRPr="009727D4">
        <w:t xml:space="preserve"> </w:t>
      </w:r>
      <w:r>
        <w:t>management control systems</w:t>
      </w:r>
      <w:r w:rsidR="00080A9E" w:rsidRPr="009727D4">
        <w:t xml:space="preserve">. They suggest that </w:t>
      </w:r>
      <w:r w:rsidR="00203C75" w:rsidRPr="009727D4">
        <w:t>performance management systems</w:t>
      </w:r>
      <w:r w:rsidR="00080A9E" w:rsidRPr="009727D4">
        <w:t>:</w:t>
      </w:r>
    </w:p>
    <w:p w14:paraId="3028E7EC" w14:textId="5C5C85B9" w:rsidR="009E46C4" w:rsidRPr="009727D4" w:rsidRDefault="00080A9E" w:rsidP="00921AA9">
      <w:pPr>
        <w:pStyle w:val="Body1"/>
      </w:pPr>
      <w:r w:rsidRPr="009727D4">
        <w:t>“ are the evolving formal and informal mechanisms, processes, systems, and networks used by organizations for conveying the key objectives and goals elicited by management, for assisting the strategic process and ongoing management through analysis, planning, measurement, control, rewarding, and broadly managing performance, and for supporting and facilitating organizational learning and change”(</w:t>
      </w:r>
      <w:r w:rsidR="003A236E">
        <w:t>p</w:t>
      </w:r>
      <w:r w:rsidRPr="009727D4">
        <w:t xml:space="preserve">age 264). </w:t>
      </w:r>
    </w:p>
    <w:p w14:paraId="7BCA5D7D" w14:textId="77DF4465" w:rsidR="009E46C4" w:rsidRPr="009727D4" w:rsidRDefault="00080A9E" w:rsidP="00F41C45">
      <w:pPr>
        <w:pStyle w:val="Body1"/>
        <w:ind w:firstLine="720"/>
      </w:pPr>
      <w:r w:rsidRPr="009727D4">
        <w:t>Formal controls include planning systems such as the use of budgets and targets to establish expectations and against which to monitor performance. They are “deliberately articulated” (Chenhall et al, 2010, page 742) controls for decision making. Informal controls are characterised by the use of more free</w:t>
      </w:r>
      <w:r w:rsidR="00364E5A">
        <w:t>-</w:t>
      </w:r>
      <w:r w:rsidRPr="009727D4">
        <w:t xml:space="preserve">flowing information and processes with dialogue and communication as the main ways of sharing information about activities and performance. </w:t>
      </w:r>
    </w:p>
    <w:p w14:paraId="634B7EDB" w14:textId="66E633D2" w:rsidR="00F7005D" w:rsidRDefault="00080A9E" w:rsidP="00F41C45">
      <w:pPr>
        <w:pStyle w:val="Body1"/>
        <w:ind w:firstLine="720"/>
      </w:pPr>
      <w:r w:rsidRPr="009727D4">
        <w:t xml:space="preserve">Whilst Ferreira and Otley (2009) recognise the importance of both formal and informal control mechanisms employed by the organisation to change itself in the light of its goals, Simons (1995) in his </w:t>
      </w:r>
      <w:r w:rsidR="00364E5A">
        <w:t>‘</w:t>
      </w:r>
      <w:r w:rsidRPr="009727D4">
        <w:t>levers of control</w:t>
      </w:r>
      <w:r w:rsidR="00364E5A">
        <w:t>’</w:t>
      </w:r>
      <w:r w:rsidRPr="009727D4">
        <w:t xml:space="preserve"> framework </w:t>
      </w:r>
      <w:r w:rsidR="00F923F9">
        <w:t>elaborates the nature of the</w:t>
      </w:r>
      <w:r w:rsidR="00C60AA7">
        <w:t>se</w:t>
      </w:r>
      <w:r w:rsidR="00F923F9">
        <w:t xml:space="preserve"> mechanisms and argues </w:t>
      </w:r>
      <w:r w:rsidRPr="009727D4">
        <w:t xml:space="preserve">that there are four levers of control available to managers. These include the formal diagnostic controls including targets and performance measures, </w:t>
      </w:r>
      <w:r w:rsidR="00364E5A">
        <w:t xml:space="preserve">which are </w:t>
      </w:r>
      <w:r w:rsidRPr="009727D4">
        <w:t>used to monitor whether the individuals and the organisation are moving towards the organisation</w:t>
      </w:r>
      <w:r w:rsidR="00F923F9">
        <w:t>’</w:t>
      </w:r>
      <w:r w:rsidRPr="009727D4">
        <w:t xml:space="preserve">s goals. </w:t>
      </w:r>
      <w:r w:rsidR="00F7005D">
        <w:t>In this case REF</w:t>
      </w:r>
      <w:r w:rsidR="00455848">
        <w:t>, as we argue later,</w:t>
      </w:r>
      <w:r w:rsidR="00F7005D">
        <w:t xml:space="preserve"> </w:t>
      </w:r>
      <w:r w:rsidR="00455848">
        <w:t>may be seen</w:t>
      </w:r>
      <w:r w:rsidR="00F7005D">
        <w:t xml:space="preserve"> as one such control system.  </w:t>
      </w:r>
      <w:r w:rsidRPr="009727D4">
        <w:t xml:space="preserve">Formal diagnostic controls need to be supported by the other control levers, belief systems, boundary controls and interactive controls. The belief systems relate to the </w:t>
      </w:r>
      <w:r w:rsidRPr="009727D4">
        <w:lastRenderedPageBreak/>
        <w:t>organisations core values and missions which need to be communicated and shared with organisational members</w:t>
      </w:r>
      <w:r w:rsidR="00F7005D">
        <w:t>.  In this case, the notion of academic freedom is</w:t>
      </w:r>
      <w:r w:rsidR="00455848">
        <w:t xml:space="preserve"> an</w:t>
      </w:r>
      <w:r w:rsidR="00F7005D">
        <w:t xml:space="preserve"> important</w:t>
      </w:r>
      <w:r w:rsidR="00455848">
        <w:t xml:space="preserve"> belief system in </w:t>
      </w:r>
      <w:r w:rsidR="00905D1E">
        <w:t>universities</w:t>
      </w:r>
      <w:r w:rsidR="00F7005D">
        <w:t>. T</w:t>
      </w:r>
      <w:r w:rsidRPr="009727D4">
        <w:t xml:space="preserve">he boundary systems establish parameters of what is permissible and what is not permissible. Interactive control systems on the other hand reflect the information gathering system that allows managers to focus on the changing </w:t>
      </w:r>
      <w:r w:rsidR="00152F85" w:rsidRPr="009727D4">
        <w:t xml:space="preserve">external </w:t>
      </w:r>
      <w:r w:rsidRPr="009727D4">
        <w:t xml:space="preserve">environment and the strategic uncertainties that they face. </w:t>
      </w:r>
      <w:r w:rsidR="00F7005D">
        <w:t xml:space="preserve"> </w:t>
      </w:r>
      <w:r w:rsidR="00E23D7D">
        <w:t>Significantly</w:t>
      </w:r>
      <w:r w:rsidR="00F7005D">
        <w:t>,</w:t>
      </w:r>
      <w:r w:rsidRPr="009727D4">
        <w:t xml:space="preserve"> </w:t>
      </w:r>
      <w:r w:rsidR="00233184">
        <w:t>management control systems</w:t>
      </w:r>
      <w:r w:rsidRPr="009727D4">
        <w:t xml:space="preserve"> work within organisations but operate in the internal and external context of the organisation</w:t>
      </w:r>
      <w:r w:rsidR="00E23D7D">
        <w:t xml:space="preserve">, a situation that suggests an </w:t>
      </w:r>
      <w:r w:rsidR="00B810AC">
        <w:t>inherent connectedness which may influence their design and implementation.</w:t>
      </w:r>
      <w:r w:rsidR="00E23D7D">
        <w:t xml:space="preserve">  </w:t>
      </w:r>
    </w:p>
    <w:p w14:paraId="60DD6017" w14:textId="2E611646" w:rsidR="009E46C4" w:rsidRPr="009727D4" w:rsidRDefault="00080A9E" w:rsidP="00F41C45">
      <w:pPr>
        <w:pStyle w:val="Body1"/>
        <w:ind w:firstLine="720"/>
      </w:pPr>
      <w:r w:rsidRPr="009727D4">
        <w:t>Broadbent and Laughlin (</w:t>
      </w:r>
      <w:r w:rsidR="00F7005D">
        <w:t>2013</w:t>
      </w:r>
      <w:r w:rsidRPr="009727D4">
        <w:t xml:space="preserve">) </w:t>
      </w:r>
      <w:r w:rsidR="00F7005D">
        <w:t xml:space="preserve">point out the difference between inter-organisational systems of </w:t>
      </w:r>
      <w:r w:rsidR="00455848">
        <w:t>control</w:t>
      </w:r>
      <w:r w:rsidR="00F7005D">
        <w:t xml:space="preserve"> imposed by an ext</w:t>
      </w:r>
      <w:r w:rsidR="00323A7C">
        <w:t>ernal regulatory body and intra</w:t>
      </w:r>
      <w:r w:rsidR="00F7005D">
        <w:t>-organisational control systems</w:t>
      </w:r>
      <w:r w:rsidR="00905D1E" w:rsidRPr="005B183B">
        <w:t xml:space="preserve">. Inter-organisational controls are those </w:t>
      </w:r>
      <w:r w:rsidR="00F246BC" w:rsidRPr="005B183B">
        <w:t xml:space="preserve">societal </w:t>
      </w:r>
      <w:r w:rsidR="00905D1E" w:rsidRPr="005B183B">
        <w:t xml:space="preserve">controls </w:t>
      </w:r>
      <w:r w:rsidR="00F246BC" w:rsidRPr="005B183B">
        <w:t>aimed</w:t>
      </w:r>
      <w:r w:rsidR="00905D1E" w:rsidRPr="005B183B">
        <w:t xml:space="preserve"> at regulation whilst t</w:t>
      </w:r>
      <w:r w:rsidR="00F7005D" w:rsidRPr="005B183B">
        <w:t>he latter</w:t>
      </w:r>
      <w:r w:rsidR="00905D1E" w:rsidRPr="005B183B">
        <w:t xml:space="preserve"> </w:t>
      </w:r>
      <w:r w:rsidR="00F246BC" w:rsidRPr="005B183B">
        <w:t>(the</w:t>
      </w:r>
      <w:r w:rsidR="00905D1E" w:rsidRPr="005B183B">
        <w:t xml:space="preserve"> </w:t>
      </w:r>
      <w:r w:rsidR="00905D1E" w:rsidRPr="005B183B">
        <w:rPr>
          <w:i/>
        </w:rPr>
        <w:t>intra</w:t>
      </w:r>
      <w:r w:rsidR="00905D1E" w:rsidRPr="005B183B">
        <w:t>-organisational controls)</w:t>
      </w:r>
      <w:r w:rsidR="00F7005D" w:rsidRPr="005B183B">
        <w:t xml:space="preserve"> are developed </w:t>
      </w:r>
      <w:r w:rsidR="00F246BC" w:rsidRPr="005B183B">
        <w:t xml:space="preserve">internally within organisations </w:t>
      </w:r>
      <w:r w:rsidR="00F7005D" w:rsidRPr="005B183B">
        <w:t xml:space="preserve">in response to the externally imposed </w:t>
      </w:r>
      <w:r w:rsidR="00A82A21" w:rsidRPr="005B183B">
        <w:t xml:space="preserve">inter-organisational </w:t>
      </w:r>
      <w:r w:rsidR="00F7005D" w:rsidRPr="005B183B">
        <w:t>control.  The</w:t>
      </w:r>
      <w:r w:rsidR="00F7005D">
        <w:t xml:space="preserve"> context will be particularly relevant in shaping the response to externally imposed controls and the nature of the intra-organisational systems that may result.</w:t>
      </w:r>
      <w:r w:rsidR="00323A7C">
        <w:t xml:space="preserve"> </w:t>
      </w:r>
    </w:p>
    <w:p w14:paraId="72EA612B" w14:textId="13DA0E2D" w:rsidR="00020A26" w:rsidRDefault="00F1388A" w:rsidP="00F41C45">
      <w:pPr>
        <w:pStyle w:val="Body1"/>
        <w:ind w:firstLine="720"/>
      </w:pPr>
      <w:r w:rsidRPr="009727D4">
        <w:t xml:space="preserve">Whilst </w:t>
      </w:r>
      <w:r w:rsidR="00080A9E" w:rsidRPr="009727D4">
        <w:t xml:space="preserve">Broadbent and Laughlin (2009) highlight the complexities involved in designing </w:t>
      </w:r>
      <w:r w:rsidR="003B24F4" w:rsidRPr="009727D4">
        <w:t>performance management systems</w:t>
      </w:r>
      <w:r w:rsidRPr="009727D4">
        <w:t>,</w:t>
      </w:r>
      <w:r w:rsidR="00080A9E" w:rsidRPr="009727D4">
        <w:t xml:space="preserve"> </w:t>
      </w:r>
      <w:r w:rsidRPr="009727D4">
        <w:t>t</w:t>
      </w:r>
      <w:r w:rsidR="00080A9E" w:rsidRPr="009727D4">
        <w:t>heir analysis remains at a highly conceptualised level. They alert us to</w:t>
      </w:r>
      <w:r w:rsidR="00A82A21">
        <w:t xml:space="preserve"> the fact that the conceptual framework cannot tell us anything in isolation but needs empirical insights to </w:t>
      </w:r>
      <w:r w:rsidR="00205F46">
        <w:t>‘</w:t>
      </w:r>
      <w:r w:rsidR="00A82A21">
        <w:t>flesh out</w:t>
      </w:r>
      <w:r w:rsidR="00205F46">
        <w:t>’</w:t>
      </w:r>
      <w:r w:rsidR="00A82A21">
        <w:t xml:space="preserve"> our understanding.</w:t>
      </w:r>
      <w:r w:rsidR="00080A9E" w:rsidRPr="009727D4">
        <w:t xml:space="preserve"> </w:t>
      </w:r>
      <w:r w:rsidR="00A82A21">
        <w:t>Thus they</w:t>
      </w:r>
      <w:r w:rsidR="00080A9E" w:rsidRPr="009727D4">
        <w:t xml:space="preserve"> invit</w:t>
      </w:r>
      <w:r w:rsidR="00A82A21">
        <w:t>e</w:t>
      </w:r>
      <w:r w:rsidR="00080A9E" w:rsidRPr="009727D4">
        <w:t xml:space="preserve"> further empirical research to shed light on </w:t>
      </w:r>
      <w:r w:rsidR="00233184">
        <w:t>management control systems</w:t>
      </w:r>
      <w:r w:rsidR="00080A9E" w:rsidRPr="009727D4">
        <w:t xml:space="preserve"> </w:t>
      </w:r>
      <w:r w:rsidR="00C761E0" w:rsidRPr="009727D4">
        <w:t xml:space="preserve">and </w:t>
      </w:r>
      <w:r w:rsidRPr="009727D4">
        <w:t>performance management system</w:t>
      </w:r>
      <w:r w:rsidR="00BB21BC" w:rsidRPr="009727D4">
        <w:t xml:space="preserve"> </w:t>
      </w:r>
      <w:r w:rsidR="00080A9E" w:rsidRPr="009727D4">
        <w:t xml:space="preserve">design in such complex situations. Whilst their analysis points us to the societal/ organisational nexus (macro and organisational), our work </w:t>
      </w:r>
      <w:r w:rsidR="00D035C0">
        <w:t xml:space="preserve">adds empirical detail and thus </w:t>
      </w:r>
      <w:r w:rsidR="00080A9E" w:rsidRPr="009727D4">
        <w:t xml:space="preserve">develops </w:t>
      </w:r>
      <w:r w:rsidR="00D035C0">
        <w:t xml:space="preserve">both </w:t>
      </w:r>
      <w:r w:rsidR="00080A9E" w:rsidRPr="009727D4">
        <w:t xml:space="preserve">the </w:t>
      </w:r>
      <w:r w:rsidR="003B24F4" w:rsidRPr="009727D4">
        <w:t>conceptualization</w:t>
      </w:r>
      <w:r w:rsidR="00364E5A">
        <w:t>,</w:t>
      </w:r>
      <w:r w:rsidR="00D035C0">
        <w:t xml:space="preserve"> and an understanding of particular</w:t>
      </w:r>
      <w:r w:rsidR="00DD212F" w:rsidRPr="009727D4">
        <w:t xml:space="preserve"> </w:t>
      </w:r>
      <w:r w:rsidR="00233184">
        <w:t>management control systems</w:t>
      </w:r>
      <w:r w:rsidR="00BB21BC" w:rsidRPr="009727D4">
        <w:t xml:space="preserve">, and more specifically performance measurement and </w:t>
      </w:r>
      <w:r w:rsidRPr="009727D4">
        <w:t>performance management systems</w:t>
      </w:r>
      <w:r w:rsidR="00D035C0">
        <w:t>. It</w:t>
      </w:r>
      <w:r w:rsidR="00080A9E" w:rsidRPr="009727D4">
        <w:t xml:space="preserve"> </w:t>
      </w:r>
      <w:r w:rsidR="00D035C0">
        <w:t>considers</w:t>
      </w:r>
      <w:r w:rsidR="00080A9E" w:rsidRPr="009727D4">
        <w:t xml:space="preserve"> how this nexus </w:t>
      </w:r>
      <w:r w:rsidR="00D035C0">
        <w:t>impacts on</w:t>
      </w:r>
      <w:r w:rsidR="00080A9E" w:rsidRPr="009727D4">
        <w:t xml:space="preserve"> the individuals within organisations (intra</w:t>
      </w:r>
      <w:r w:rsidR="00EB1212">
        <w:t>-</w:t>
      </w:r>
      <w:r w:rsidR="00080A9E" w:rsidRPr="009727D4">
        <w:t xml:space="preserve"> and micro-organisational) and how </w:t>
      </w:r>
      <w:r w:rsidR="00F246BC">
        <w:t>organisations</w:t>
      </w:r>
      <w:r w:rsidR="00080A9E" w:rsidRPr="009727D4">
        <w:t xml:space="preserve"> manage the control pressures deriving from th</w:t>
      </w:r>
      <w:r w:rsidR="003B24F4" w:rsidRPr="009727D4">
        <w:t>is</w:t>
      </w:r>
      <w:r w:rsidR="00080A9E" w:rsidRPr="009727D4">
        <w:t xml:space="preserve"> societal/organisational</w:t>
      </w:r>
      <w:r w:rsidR="003B24F4" w:rsidRPr="009727D4">
        <w:t xml:space="preserve"> nexus</w:t>
      </w:r>
      <w:r w:rsidR="00080A9E" w:rsidRPr="009727D4">
        <w:t>. So</w:t>
      </w:r>
      <w:r w:rsidR="00EB1212">
        <w:t>, in recap;</w:t>
      </w:r>
      <w:r w:rsidR="00080A9E" w:rsidRPr="009727D4">
        <w:t xml:space="preserve"> we analyse how the societal context impinges on the organisation</w:t>
      </w:r>
      <w:r w:rsidR="00B85666" w:rsidRPr="009727D4">
        <w:t>, how</w:t>
      </w:r>
      <w:r w:rsidR="00080A9E" w:rsidRPr="009727D4">
        <w:t xml:space="preserve"> this impinges on sub units of the organisation and finally impact</w:t>
      </w:r>
      <w:r w:rsidR="00F246BC">
        <w:t>ing</w:t>
      </w:r>
      <w:r w:rsidR="00080A9E" w:rsidRPr="009727D4">
        <w:t xml:space="preserve"> on the individual</w:t>
      </w:r>
      <w:r w:rsidR="00DC7493">
        <w:t xml:space="preserve"> </w:t>
      </w:r>
      <w:r w:rsidR="00DC7493" w:rsidRPr="00F246BC">
        <w:t>and groups of individuals</w:t>
      </w:r>
      <w:r w:rsidR="00080A9E" w:rsidRPr="002D052E">
        <w:t>.</w:t>
      </w:r>
      <w:r w:rsidR="00020A26" w:rsidRPr="002D052E">
        <w:t xml:space="preserve"> Our</w:t>
      </w:r>
      <w:r w:rsidR="00020A26" w:rsidRPr="00020A26">
        <w:t xml:space="preserve"> particular context is the university as an organisation</w:t>
      </w:r>
      <w:r w:rsidR="00020A26">
        <w:t>, to which we now turn.</w:t>
      </w:r>
      <w:r w:rsidR="00020A26" w:rsidRPr="00020A26">
        <w:t xml:space="preserve"> </w:t>
      </w:r>
    </w:p>
    <w:p w14:paraId="75DB1658" w14:textId="77777777" w:rsidR="00C31B41" w:rsidRDefault="00C31B41" w:rsidP="00921AA9">
      <w:pPr>
        <w:pStyle w:val="Body1"/>
        <w:rPr>
          <w:rStyle w:val="Emphasis"/>
        </w:rPr>
      </w:pPr>
    </w:p>
    <w:p w14:paraId="7C56A509" w14:textId="7DB45792" w:rsidR="009E46C4" w:rsidRPr="009727D4" w:rsidRDefault="00D035C0" w:rsidP="00921AA9">
      <w:pPr>
        <w:pStyle w:val="Body1"/>
        <w:rPr>
          <w:rStyle w:val="Emphasis"/>
        </w:rPr>
      </w:pPr>
      <w:r>
        <w:rPr>
          <w:rStyle w:val="Emphasis"/>
        </w:rPr>
        <w:t xml:space="preserve">Management </w:t>
      </w:r>
      <w:r w:rsidR="00DF77B1">
        <w:rPr>
          <w:rStyle w:val="Emphasis"/>
        </w:rPr>
        <w:t>C</w:t>
      </w:r>
      <w:r>
        <w:rPr>
          <w:rStyle w:val="Emphasis"/>
        </w:rPr>
        <w:t xml:space="preserve">ontrol </w:t>
      </w:r>
      <w:r w:rsidR="00DF77B1">
        <w:rPr>
          <w:rStyle w:val="Emphasis"/>
        </w:rPr>
        <w:t>S</w:t>
      </w:r>
      <w:r>
        <w:rPr>
          <w:rStyle w:val="Emphasis"/>
        </w:rPr>
        <w:t xml:space="preserve">ystems and </w:t>
      </w:r>
      <w:r w:rsidR="00DF77B1">
        <w:rPr>
          <w:rStyle w:val="Emphasis"/>
        </w:rPr>
        <w:t>U</w:t>
      </w:r>
      <w:r>
        <w:rPr>
          <w:rStyle w:val="Emphasis"/>
        </w:rPr>
        <w:t>niversities</w:t>
      </w:r>
    </w:p>
    <w:p w14:paraId="675FD4B7" w14:textId="7F4D5902" w:rsidR="001C02AA" w:rsidRPr="001C02AA" w:rsidRDefault="00D035C0" w:rsidP="00F41C45">
      <w:pPr>
        <w:pStyle w:val="Body1"/>
        <w:ind w:firstLine="720"/>
        <w:rPr>
          <w:lang w:val="en-US"/>
        </w:rPr>
      </w:pPr>
      <w:r>
        <w:t xml:space="preserve">It follows from our </w:t>
      </w:r>
      <w:r w:rsidR="00AF6F55">
        <w:t>previous discussion</w:t>
      </w:r>
      <w:r>
        <w:t xml:space="preserve"> that we see</w:t>
      </w:r>
      <w:r w:rsidR="00AF6F55">
        <w:t xml:space="preserve"> t</w:t>
      </w:r>
      <w:r w:rsidR="005613B2">
        <w:t xml:space="preserve">he nature of control in universities </w:t>
      </w:r>
      <w:r w:rsidR="00F246BC">
        <w:t>as</w:t>
      </w:r>
      <w:r w:rsidR="005613B2">
        <w:t xml:space="preserve"> contextually defined</w:t>
      </w:r>
      <w:r w:rsidR="00AF6F55">
        <w:t xml:space="preserve">. The context is also affected by the history of the </w:t>
      </w:r>
      <w:r w:rsidR="00F517E1">
        <w:t>university</w:t>
      </w:r>
      <w:r w:rsidR="00AF6F55">
        <w:t xml:space="preserve"> and its external environment. Of recent significance is the introduction of technologies</w:t>
      </w:r>
      <w:r w:rsidR="0031533E">
        <w:t xml:space="preserve"> of New Public </w:t>
      </w:r>
      <w:r w:rsidR="00462AE0">
        <w:t>Management (</w:t>
      </w:r>
      <w:r w:rsidR="0031533E">
        <w:t>Hood</w:t>
      </w:r>
      <w:r w:rsidR="00694CCD">
        <w:t>, 1995</w:t>
      </w:r>
      <w:r w:rsidR="0031533E">
        <w:t>) across the public services more general</w:t>
      </w:r>
      <w:r w:rsidR="001C02AA">
        <w:t>ly</w:t>
      </w:r>
      <w:r w:rsidR="00AF6F55">
        <w:t xml:space="preserve">. </w:t>
      </w:r>
      <w:r w:rsidR="001C02AA" w:rsidRPr="001C02AA">
        <w:rPr>
          <w:lang w:val="en-US"/>
        </w:rPr>
        <w:t>Harley et al (2004) give a traditional view of universities as organisations</w:t>
      </w:r>
      <w:r w:rsidR="00806BC1">
        <w:rPr>
          <w:lang w:val="en-US"/>
        </w:rPr>
        <w:t xml:space="preserve"> when they </w:t>
      </w:r>
      <w:r w:rsidR="00B56AB1">
        <w:rPr>
          <w:lang w:val="en-US"/>
        </w:rPr>
        <w:t>state:</w:t>
      </w:r>
    </w:p>
    <w:p w14:paraId="4205257B" w14:textId="1DA89369" w:rsidR="009E46C4" w:rsidRPr="00BB0C45" w:rsidRDefault="00EB3AEA" w:rsidP="00921AA9">
      <w:pPr>
        <w:pStyle w:val="Body1"/>
      </w:pPr>
      <w:r w:rsidRPr="009727D4">
        <w:t>“</w:t>
      </w:r>
      <w:r w:rsidR="00080A9E" w:rsidRPr="009727D4">
        <w:t xml:space="preserve">Traditionally, </w:t>
      </w:r>
      <w:r w:rsidR="00DD212F" w:rsidRPr="009727D4">
        <w:t xml:space="preserve">and somewhat idealistically, </w:t>
      </w:r>
      <w:r w:rsidR="00080A9E" w:rsidRPr="009727D4">
        <w:t xml:space="preserve">universities have been </w:t>
      </w:r>
      <w:r w:rsidR="00DD212F" w:rsidRPr="009727D4">
        <w:t xml:space="preserve">seen as </w:t>
      </w:r>
      <w:r w:rsidR="00080A9E" w:rsidRPr="009727D4">
        <w:t xml:space="preserve">collegial communities that have enjoyed professional autonomy, their members having the freedom to set their own priorities and goals according to criteria set by their disciplines, rather than by the institutional needs of their employing organizations. The scholarly ideal expressed a thirst for knowledge and </w:t>
      </w:r>
      <w:r w:rsidR="00F517E1">
        <w:t xml:space="preserve">a </w:t>
      </w:r>
      <w:r w:rsidR="00080A9E" w:rsidRPr="009727D4">
        <w:t>love of learning uncontaminated by material considerations</w:t>
      </w:r>
      <w:r w:rsidRPr="009727D4">
        <w:t>”</w:t>
      </w:r>
      <w:r w:rsidR="00080A9E" w:rsidRPr="009727D4">
        <w:t xml:space="preserve"> (</w:t>
      </w:r>
      <w:r w:rsidR="00080A9E" w:rsidRPr="00BB0C45">
        <w:t>Harley et al 2004, page 330).</w:t>
      </w:r>
    </w:p>
    <w:p w14:paraId="5B8B24C1" w14:textId="5C7827BF" w:rsidR="00AC19B0" w:rsidRDefault="00080A9E" w:rsidP="00921AA9">
      <w:pPr>
        <w:pStyle w:val="Body1"/>
      </w:pPr>
      <w:r w:rsidRPr="009727D4">
        <w:lastRenderedPageBreak/>
        <w:t xml:space="preserve">Whether this type of organisation ever existed or is simply a figment of a romantic imagination is open to question.  Mulkay’s work has shown the mutability of scientific discourse and its construction (Gilbert and Mulkay, 1984; Mulkay, 1975). </w:t>
      </w:r>
      <w:r w:rsidR="00F0154E" w:rsidRPr="009727D4">
        <w:t>Anderson</w:t>
      </w:r>
      <w:r w:rsidR="002F0138">
        <w:t xml:space="preserve"> (1990)</w:t>
      </w:r>
      <w:r w:rsidR="00F0154E" w:rsidRPr="009727D4">
        <w:t xml:space="preserve"> has </w:t>
      </w:r>
      <w:r w:rsidRPr="009727D4">
        <w:t>also point</w:t>
      </w:r>
      <w:r w:rsidR="00F0154E" w:rsidRPr="009727D4">
        <w:t>ed</w:t>
      </w:r>
      <w:r w:rsidRPr="009727D4">
        <w:t xml:space="preserve"> to the significant invisible and unconstructive forms of control exercised in educational institutions including universities. Whatever the case</w:t>
      </w:r>
      <w:r w:rsidR="00F0154E" w:rsidRPr="009727D4">
        <w:t>,</w:t>
      </w:r>
      <w:r w:rsidRPr="009727D4">
        <w:t xml:space="preserve"> recently</w:t>
      </w:r>
      <w:r w:rsidR="00F517E1">
        <w:t>,</w:t>
      </w:r>
      <w:r w:rsidRPr="009727D4">
        <w:t xml:space="preserve"> th</w:t>
      </w:r>
      <w:r w:rsidR="00F0154E" w:rsidRPr="009727D4">
        <w:t>e traditional</w:t>
      </w:r>
      <w:r w:rsidRPr="009727D4">
        <w:t xml:space="preserve"> view of universities has </w:t>
      </w:r>
      <w:r w:rsidR="00891859">
        <w:t>been challenged</w:t>
      </w:r>
      <w:r w:rsidRPr="009727D4">
        <w:t xml:space="preserve">.  </w:t>
      </w:r>
    </w:p>
    <w:p w14:paraId="76AFFE7A" w14:textId="2D208EE9" w:rsidR="0031533E" w:rsidRDefault="00462AE0" w:rsidP="00F41C45">
      <w:pPr>
        <w:pStyle w:val="Body1"/>
        <w:ind w:firstLine="720"/>
      </w:pPr>
      <w:r>
        <w:t>A</w:t>
      </w:r>
      <w:r w:rsidR="00080A9E" w:rsidRPr="009727D4">
        <w:t>s the type of managerialism associated with the N</w:t>
      </w:r>
      <w:r w:rsidR="000066B2">
        <w:t>ew Public Management h</w:t>
      </w:r>
      <w:r w:rsidR="00080A9E" w:rsidRPr="009727D4">
        <w:t xml:space="preserve">as been introduced </w:t>
      </w:r>
      <w:r w:rsidR="00891859" w:rsidRPr="009727D4">
        <w:t xml:space="preserve">into </w:t>
      </w:r>
      <w:r w:rsidR="00891859">
        <w:t xml:space="preserve">government more generally these technologies have been introduced into </w:t>
      </w:r>
      <w:r w:rsidR="00080A9E" w:rsidRPr="009727D4">
        <w:t>the external control of universities</w:t>
      </w:r>
      <w:r w:rsidR="00891859">
        <w:t>.</w:t>
      </w:r>
      <w:r w:rsidR="00080A9E" w:rsidRPr="009727D4">
        <w:t xml:space="preserve"> </w:t>
      </w:r>
      <w:r w:rsidR="00891859">
        <w:t>S</w:t>
      </w:r>
      <w:r w:rsidR="00080A9E" w:rsidRPr="009727D4">
        <w:t>ystems within universities ha</w:t>
      </w:r>
      <w:r w:rsidR="00F0154E" w:rsidRPr="009727D4">
        <w:t>ve</w:t>
      </w:r>
      <w:r w:rsidR="00080A9E" w:rsidRPr="009727D4">
        <w:t xml:space="preserve"> been </w:t>
      </w:r>
      <w:r w:rsidR="00891859">
        <w:t>reshaped</w:t>
      </w:r>
      <w:r w:rsidR="00080A9E" w:rsidRPr="009727D4">
        <w:t xml:space="preserve"> to reflect the same logic</w:t>
      </w:r>
      <w:r w:rsidR="00E737D3">
        <w:t>s of increased accountability, private sector management styles, and a focus on performance measures</w:t>
      </w:r>
      <w:r w:rsidR="00080A9E" w:rsidRPr="009727D4">
        <w:t xml:space="preserve">. Deem’s </w:t>
      </w:r>
      <w:r w:rsidR="00891859" w:rsidRPr="009727D4">
        <w:t xml:space="preserve">work </w:t>
      </w:r>
      <w:r w:rsidR="00891859">
        <w:t xml:space="preserve">has enlighteningly illustrated this assimilation </w:t>
      </w:r>
      <w:r w:rsidR="00080A9E" w:rsidRPr="009727D4">
        <w:t>(see for example Deem, 1998; 2005).  Aspromourgos (2012</w:t>
      </w:r>
      <w:r w:rsidR="00891859" w:rsidRPr="009727D4">
        <w:t xml:space="preserve">) </w:t>
      </w:r>
      <w:r w:rsidR="00891859">
        <w:t xml:space="preserve">puts it bluntly and </w:t>
      </w:r>
      <w:r w:rsidR="00080A9E" w:rsidRPr="009727D4">
        <w:t xml:space="preserve">suggests that the current view is that universities are like any other type of organisation producing commodities, in this instance teaching and research services. Universities are being required to respond to their </w:t>
      </w:r>
      <w:r w:rsidR="00891859">
        <w:t>“</w:t>
      </w:r>
      <w:r w:rsidR="00080A9E" w:rsidRPr="009727D4">
        <w:t>customers</w:t>
      </w:r>
      <w:r w:rsidR="00891859">
        <w:t>”</w:t>
      </w:r>
      <w:r w:rsidR="00080A9E" w:rsidRPr="009727D4">
        <w:t>, including students, employers, research councils and funding councils (Willmott, 1995; Parker, 2002</w:t>
      </w:r>
      <w:r w:rsidR="00B56AB1">
        <w:t>,</w:t>
      </w:r>
      <w:r w:rsidR="00080A9E" w:rsidRPr="009727D4">
        <w:t xml:space="preserve"> 2013).  </w:t>
      </w:r>
    </w:p>
    <w:p w14:paraId="5226D97B" w14:textId="0899A91A" w:rsidR="000066B2" w:rsidRPr="00E737D3" w:rsidRDefault="00080A9E" w:rsidP="00F41C45">
      <w:pPr>
        <w:pStyle w:val="Body1"/>
        <w:ind w:firstLine="720"/>
      </w:pPr>
      <w:r w:rsidRPr="009727D4">
        <w:t>Universities</w:t>
      </w:r>
      <w:r w:rsidR="00BB0C45">
        <w:t>,</w:t>
      </w:r>
      <w:r w:rsidRPr="009727D4">
        <w:t xml:space="preserve"> </w:t>
      </w:r>
      <w:r w:rsidR="008203FF" w:rsidRPr="009727D4">
        <w:t>therefore,</w:t>
      </w:r>
      <w:r w:rsidR="00BB0C45">
        <w:t xml:space="preserve"> </w:t>
      </w:r>
      <w:r w:rsidRPr="009727D4">
        <w:t>are also organisations that are faced with management control and performance</w:t>
      </w:r>
      <w:r w:rsidR="00587CAD">
        <w:t>-</w:t>
      </w:r>
      <w:r w:rsidRPr="009727D4">
        <w:t>management challenges</w:t>
      </w:r>
      <w:r w:rsidR="00587CAD">
        <w:t>,</w:t>
      </w:r>
      <w:r w:rsidRPr="009727D4">
        <w:t xml:space="preserve"> linked to the societal /organisational nexus as well as their own intra</w:t>
      </w:r>
      <w:r w:rsidR="00587CAD">
        <w:t>-</w:t>
      </w:r>
      <w:r w:rsidRPr="009727D4">
        <w:t xml:space="preserve">organisational characteristics. Broadbent, Gallop, and Laughlin (2010) discuss the impact of the external environment of regulation on university management. </w:t>
      </w:r>
      <w:r w:rsidR="00984B06">
        <w:t>T</w:t>
      </w:r>
      <w:r w:rsidRPr="009727D4">
        <w:t xml:space="preserve">hey argue that societal steering media, such as government departments with responsibility for funding universities, often employ </w:t>
      </w:r>
      <w:r w:rsidR="00984B06">
        <w:t>“</w:t>
      </w:r>
      <w:r w:rsidRPr="009727D4">
        <w:t>transactional</w:t>
      </w:r>
      <w:r w:rsidR="00984B06">
        <w:t>”</w:t>
      </w:r>
      <w:r w:rsidRPr="009727D4">
        <w:t xml:space="preserve"> steering mechanisms to control the activities of universities. Transactional</w:t>
      </w:r>
      <w:r w:rsidR="00E737D3">
        <w:t xml:space="preserve"> approaches employ mechanisms </w:t>
      </w:r>
      <w:r w:rsidRPr="009727D4">
        <w:t>based on “command and control</w:t>
      </w:r>
      <w:r w:rsidR="00C01F3F" w:rsidRPr="009727D4">
        <w:t xml:space="preserve">” </w:t>
      </w:r>
      <w:r w:rsidR="00C01F3F">
        <w:t>where</w:t>
      </w:r>
      <w:r w:rsidR="00984B06">
        <w:t xml:space="preserve"> specific </w:t>
      </w:r>
      <w:r w:rsidR="00C01F3F">
        <w:t>outputs are</w:t>
      </w:r>
      <w:r w:rsidR="00984B06">
        <w:t xml:space="preserve"> expected in return </w:t>
      </w:r>
      <w:r w:rsidR="00C01F3F">
        <w:t>for the</w:t>
      </w:r>
      <w:r w:rsidR="00984B06">
        <w:t xml:space="preserve"> provision of given resources. The</w:t>
      </w:r>
      <w:r w:rsidR="00E737D3">
        <w:t>se</w:t>
      </w:r>
      <w:r w:rsidR="00984B06">
        <w:t xml:space="preserve"> external controls imposed on universities</w:t>
      </w:r>
      <w:r w:rsidR="00E737D3">
        <w:t xml:space="preserve"> then</w:t>
      </w:r>
      <w:r w:rsidR="00984B06">
        <w:t xml:space="preserve"> impact on </w:t>
      </w:r>
      <w:r w:rsidR="00C01F3F">
        <w:t>internal systems within university departments as they seek</w:t>
      </w:r>
      <w:r w:rsidR="00984B06">
        <w:t xml:space="preserve"> </w:t>
      </w:r>
      <w:r w:rsidRPr="009727D4">
        <w:t xml:space="preserve">to achieve the specified outcomes required </w:t>
      </w:r>
      <w:r w:rsidR="00C01F3F">
        <w:t>to obtain desired resources</w:t>
      </w:r>
      <w:r w:rsidR="00C01F3F" w:rsidRPr="00E737D3">
        <w:t>.</w:t>
      </w:r>
      <w:r w:rsidR="002D052E" w:rsidRPr="00E737D3">
        <w:t xml:space="preserve"> This is well illustrated in the work of Moll and Hoque (2011)</w:t>
      </w:r>
      <w:r w:rsidR="00587CAD">
        <w:t>,</w:t>
      </w:r>
      <w:r w:rsidR="002D052E" w:rsidRPr="00E737D3">
        <w:t xml:space="preserve"> who show how the management of an Australian university attempted to change its internal budgetary system in order to meet the needs of external stakeholders. The aim of the accounting changes was to gain legitimacy externally by using an accounting budgeting control system similar to that used by the government for funding allocations. Moll and Hoque (2011) show the </w:t>
      </w:r>
      <w:r w:rsidR="00587CAD">
        <w:t xml:space="preserve">sorts of </w:t>
      </w:r>
      <w:r w:rsidR="002D052E" w:rsidRPr="00E737D3">
        <w:t>internal disputes and instabilities that this external focus of the budgeting system (an element of the internal management control system) caused within the university.</w:t>
      </w:r>
      <w:r w:rsidR="00706569" w:rsidRPr="00E737D3">
        <w:t xml:space="preserve"> </w:t>
      </w:r>
      <w:r w:rsidR="002D052E" w:rsidRPr="00E737D3">
        <w:t>They</w:t>
      </w:r>
      <w:r w:rsidR="004D7478" w:rsidRPr="00E737D3">
        <w:t xml:space="preserve"> sound a caution to </w:t>
      </w:r>
      <w:r w:rsidR="00706569" w:rsidRPr="00E737D3">
        <w:t>university managers reminding them that:</w:t>
      </w:r>
    </w:p>
    <w:p w14:paraId="14480749" w14:textId="60B46371" w:rsidR="00706569" w:rsidRDefault="00706569" w:rsidP="00921AA9">
      <w:pPr>
        <w:pStyle w:val="Body1"/>
      </w:pPr>
      <w:r w:rsidRPr="00E737D3">
        <w:t xml:space="preserve">“…external constituents who interact infrequently with an organization have a decontextualized view of its accounting systems. They may make legitimacy judgments based on the technical features of the systems, such as the formulaic nature of a budget model. However, what remains invisible to the external constituents is the extent of acceptance and use of the accounting systems on the part of internal constituents. </w:t>
      </w:r>
      <w:r w:rsidR="00E737D3">
        <w:t xml:space="preserve"> </w:t>
      </w:r>
      <w:r w:rsidRPr="00E737D3">
        <w:t>This decontextualized image may make it significantly easier for organizational leaders to achieve legitimacy for its practices from external rather than internal agencies</w:t>
      </w:r>
      <w:r w:rsidR="00315A42">
        <w:t>.</w:t>
      </w:r>
      <w:r w:rsidRPr="00E737D3">
        <w:t>” (Moll and Hoque, 2011</w:t>
      </w:r>
      <w:r w:rsidR="00E737D3" w:rsidRPr="00E737D3">
        <w:t>, page</w:t>
      </w:r>
      <w:r w:rsidRPr="00E737D3">
        <w:t xml:space="preserve"> 100).</w:t>
      </w:r>
    </w:p>
    <w:p w14:paraId="745B1E61" w14:textId="77777777" w:rsidR="00315A42" w:rsidRDefault="00315A42" w:rsidP="00921AA9">
      <w:pPr>
        <w:pStyle w:val="Body1"/>
      </w:pPr>
    </w:p>
    <w:p w14:paraId="7D8ED7BC" w14:textId="6830F16A" w:rsidR="009E46C4" w:rsidRPr="009727D4" w:rsidRDefault="00080A9E" w:rsidP="00921AA9">
      <w:pPr>
        <w:pStyle w:val="Body1"/>
        <w:rPr>
          <w:rStyle w:val="Emphasis"/>
        </w:rPr>
      </w:pPr>
      <w:r w:rsidRPr="009727D4">
        <w:rPr>
          <w:rStyle w:val="Emphasis"/>
        </w:rPr>
        <w:t xml:space="preserve">Internalising and </w:t>
      </w:r>
      <w:r w:rsidR="009D3116">
        <w:rPr>
          <w:rStyle w:val="Emphasis"/>
        </w:rPr>
        <w:t>I</w:t>
      </w:r>
      <w:r w:rsidRPr="009727D4">
        <w:rPr>
          <w:rStyle w:val="Emphasis"/>
        </w:rPr>
        <w:t xml:space="preserve">ndividualising </w:t>
      </w:r>
      <w:r w:rsidR="009D3116">
        <w:rPr>
          <w:rStyle w:val="Emphasis"/>
        </w:rPr>
        <w:t>E</w:t>
      </w:r>
      <w:r w:rsidRPr="009727D4">
        <w:rPr>
          <w:rStyle w:val="Emphasis"/>
        </w:rPr>
        <w:t xml:space="preserve">xternal </w:t>
      </w:r>
      <w:r w:rsidR="009D3116">
        <w:rPr>
          <w:rStyle w:val="Emphasis"/>
        </w:rPr>
        <w:t>M</w:t>
      </w:r>
      <w:r w:rsidR="00233184">
        <w:rPr>
          <w:rStyle w:val="Emphasis"/>
        </w:rPr>
        <w:t xml:space="preserve">anagement </w:t>
      </w:r>
      <w:r w:rsidR="009D3116">
        <w:rPr>
          <w:rStyle w:val="Emphasis"/>
        </w:rPr>
        <w:t>C</w:t>
      </w:r>
      <w:r w:rsidR="00233184">
        <w:rPr>
          <w:rStyle w:val="Emphasis"/>
        </w:rPr>
        <w:t xml:space="preserve">ontrol </w:t>
      </w:r>
      <w:r w:rsidR="009D3116">
        <w:rPr>
          <w:rStyle w:val="Emphasis"/>
        </w:rPr>
        <w:t>S</w:t>
      </w:r>
      <w:r w:rsidR="00233184">
        <w:rPr>
          <w:rStyle w:val="Emphasis"/>
        </w:rPr>
        <w:t>ystems</w:t>
      </w:r>
      <w:r w:rsidRPr="009727D4">
        <w:rPr>
          <w:rStyle w:val="Emphasis"/>
        </w:rPr>
        <w:t xml:space="preserve">  </w:t>
      </w:r>
    </w:p>
    <w:p w14:paraId="6BF74600" w14:textId="4469BA42" w:rsidR="009E46C4" w:rsidRPr="009727D4" w:rsidRDefault="006017D2" w:rsidP="00921AA9">
      <w:pPr>
        <w:pStyle w:val="Body1"/>
      </w:pPr>
      <w:r>
        <w:t xml:space="preserve">Another aspect of the development of </w:t>
      </w:r>
      <w:r w:rsidR="00233184">
        <w:t>management control systems</w:t>
      </w:r>
      <w:r>
        <w:t xml:space="preserve"> in the </w:t>
      </w:r>
      <w:r w:rsidR="000066B2">
        <w:t>u</w:t>
      </w:r>
      <w:r>
        <w:t xml:space="preserve">niversity context </w:t>
      </w:r>
      <w:r w:rsidR="00C01F3F">
        <w:t xml:space="preserve">that has been highlighted </w:t>
      </w:r>
      <w:r>
        <w:t xml:space="preserve">is that of the individualisation of control.  </w:t>
      </w:r>
      <w:r w:rsidRPr="009727D4">
        <w:t xml:space="preserve">Key to managing </w:t>
      </w:r>
      <w:r w:rsidRPr="009727D4">
        <w:lastRenderedPageBreak/>
        <w:t>performance is the need to influence the behaviour of individuals. The very early work of Hopwood (1974) showed that individuals were more likely to resort to manipulation of results when they were also rewarded for achieving those results</w:t>
      </w:r>
      <w:r w:rsidR="00C01F3F">
        <w:t xml:space="preserve">. More recently, </w:t>
      </w:r>
      <w:r w:rsidRPr="009727D4">
        <w:t xml:space="preserve">Townley (1993) alerted us to the constitutive power of control systems and the possibility that internalization of institutional systems of control measures provided coercive yet (from the point of the controller) very effective self-control systems.  </w:t>
      </w:r>
      <w:r w:rsidR="00080A9E" w:rsidRPr="009727D4">
        <w:t xml:space="preserve">Townley (1997), </w:t>
      </w:r>
      <w:r w:rsidR="00C01F3F">
        <w:t xml:space="preserve">went on to consider </w:t>
      </w:r>
      <w:r w:rsidR="00080A9E" w:rsidRPr="009727D4">
        <w:t>the power of control systems</w:t>
      </w:r>
      <w:r w:rsidR="00C01F3F">
        <w:t xml:space="preserve"> in universities</w:t>
      </w:r>
      <w:r w:rsidR="00080A9E" w:rsidRPr="009727D4">
        <w:t xml:space="preserve"> that become </w:t>
      </w:r>
      <w:r w:rsidR="00FC5DB0" w:rsidRPr="009727D4">
        <w:t>internalised</w:t>
      </w:r>
      <w:r w:rsidR="00080A9E" w:rsidRPr="009727D4">
        <w:t xml:space="preserve"> and individualised as a result of pressure from external organisations upon which there </w:t>
      </w:r>
      <w:r w:rsidR="00E737D3">
        <w:t xml:space="preserve">is </w:t>
      </w:r>
      <w:r w:rsidR="00080A9E" w:rsidRPr="009727D4">
        <w:t>financial dependence. Her particular focus was on the introduction of performance appraisal systems for academics in the UK</w:t>
      </w:r>
      <w:r w:rsidR="00C01F3F">
        <w:t>,</w:t>
      </w:r>
      <w:r w:rsidR="00080A9E" w:rsidRPr="009727D4">
        <w:t xml:space="preserve"> introduced as a result of recommendations made by the Jarrat Committee</w:t>
      </w:r>
      <w:r w:rsidR="00080A9E" w:rsidRPr="009727D4">
        <w:rPr>
          <w:vertAlign w:val="superscript"/>
        </w:rPr>
        <w:footnoteReference w:id="3"/>
      </w:r>
      <w:r w:rsidR="00080A9E" w:rsidRPr="009727D4">
        <w:t xml:space="preserve"> on “Efficiency in Universities” in 1985.  Townley (1997) studied how universities responded to the demand for appraisal systems and shows that despite reactions against this control they were implemented. Arguably</w:t>
      </w:r>
      <w:r w:rsidR="00E737D3" w:rsidRPr="009727D4">
        <w:t xml:space="preserve">, </w:t>
      </w:r>
      <w:r w:rsidR="00E737D3">
        <w:t>if</w:t>
      </w:r>
      <w:r w:rsidR="00C01F3F">
        <w:t xml:space="preserve"> </w:t>
      </w:r>
      <w:r w:rsidR="00C01F3F" w:rsidRPr="009727D4">
        <w:t>universities</w:t>
      </w:r>
      <w:r w:rsidR="00C01F3F">
        <w:t xml:space="preserve"> wanted the support of government they </w:t>
      </w:r>
      <w:r w:rsidR="00080A9E" w:rsidRPr="009727D4">
        <w:t>had no choice but to introduce a performance evaluation system for their academic staff, so the developmental appraisals were see</w:t>
      </w:r>
      <w:r w:rsidR="009C25CF" w:rsidRPr="009727D4">
        <w:t>n</w:t>
      </w:r>
      <w:r w:rsidR="00080A9E" w:rsidRPr="009727D4">
        <w:t xml:space="preserve"> as the lesser evil.</w:t>
      </w:r>
      <w:r w:rsidR="00AC50B2" w:rsidRPr="009727D4">
        <w:t xml:space="preserve"> This therefore represented a reorientation response to the inter-organisational control of the requirement for appraisals to be conducted.</w:t>
      </w:r>
      <w:r w:rsidR="00080A9E" w:rsidRPr="009727D4">
        <w:t xml:space="preserve"> However by accepting this form of external control, universities facilitated the introduction of other control initiatives such as</w:t>
      </w:r>
      <w:r w:rsidR="00E737D3">
        <w:t xml:space="preserve"> the:</w:t>
      </w:r>
    </w:p>
    <w:p w14:paraId="08454DD6" w14:textId="233D1AF8" w:rsidR="009E46C4" w:rsidRPr="009727D4" w:rsidRDefault="00080A9E" w:rsidP="00921AA9">
      <w:pPr>
        <w:pStyle w:val="Body1"/>
      </w:pPr>
      <w:r w:rsidRPr="009727D4">
        <w:t>“</w:t>
      </w:r>
      <w:r w:rsidR="00587CAD">
        <w:t>…</w:t>
      </w:r>
      <w:r w:rsidRPr="009727D4">
        <w:t xml:space="preserve">regular national research reviews and reviews of the quality of teaching on which university funding is now dependent. All have resulted in de facto individual performance review of a judgemental nature” (Townley, 1997, page 281). </w:t>
      </w:r>
    </w:p>
    <w:p w14:paraId="1588F168" w14:textId="271B4BEC" w:rsidR="00AE17E4" w:rsidRDefault="00080A9E" w:rsidP="00921AA9">
      <w:pPr>
        <w:pStyle w:val="Body1"/>
      </w:pPr>
      <w:r w:rsidRPr="009727D4">
        <w:t>Townley’s work signals the power of external control sys</w:t>
      </w:r>
      <w:r w:rsidR="00335B0D" w:rsidRPr="009727D4">
        <w:t xml:space="preserve">tems becoming internalised </w:t>
      </w:r>
      <w:r w:rsidR="004D0744" w:rsidRPr="009727D4">
        <w:t>and individualised and shows how t</w:t>
      </w:r>
      <w:r w:rsidRPr="009727D4">
        <w:t xml:space="preserve">he </w:t>
      </w:r>
      <w:r w:rsidR="004D0744" w:rsidRPr="009727D4">
        <w:t xml:space="preserve">State, </w:t>
      </w:r>
      <w:r w:rsidRPr="009727D4">
        <w:t>as a supplier of funding</w:t>
      </w:r>
      <w:r w:rsidR="004D0744" w:rsidRPr="009727D4">
        <w:t>,</w:t>
      </w:r>
      <w:r w:rsidRPr="009727D4">
        <w:t xml:space="preserve"> </w:t>
      </w:r>
      <w:r w:rsidR="006111DF" w:rsidRPr="009727D4">
        <w:t>with</w:t>
      </w:r>
      <w:r w:rsidRPr="009727D4">
        <w:t xml:space="preserve"> positional power tends to dominate discourses using economic pressure, legislation as well as symbolic power (Cooper et al 2011; Broadbent </w:t>
      </w:r>
      <w:r w:rsidR="000B71CC" w:rsidRPr="009727D4">
        <w:t>et al</w:t>
      </w:r>
      <w:r w:rsidR="00C01F3F">
        <w:t xml:space="preserve">, 2010). Universities </w:t>
      </w:r>
      <w:r w:rsidR="00C01F3F" w:rsidRPr="009727D4">
        <w:t>invariably</w:t>
      </w:r>
      <w:r w:rsidRPr="009727D4">
        <w:t xml:space="preserve"> are forced to comply</w:t>
      </w:r>
      <w:r w:rsidR="00C01F3F">
        <w:t xml:space="preserve"> with external pressure demanding accountability</w:t>
      </w:r>
      <w:r w:rsidRPr="009727D4">
        <w:t xml:space="preserve">.  </w:t>
      </w:r>
      <w:r w:rsidR="009C25CF" w:rsidRPr="009727D4">
        <w:t xml:space="preserve">Parker (2013) </w:t>
      </w:r>
      <w:r w:rsidR="00C01F3F" w:rsidRPr="009727D4">
        <w:t>provide</w:t>
      </w:r>
      <w:r w:rsidR="00C01F3F">
        <w:t>s further evidence</w:t>
      </w:r>
      <w:r w:rsidR="00C01F3F" w:rsidRPr="009727D4">
        <w:t xml:space="preserve"> </w:t>
      </w:r>
      <w:r w:rsidRPr="009727D4">
        <w:t>when he describes how univ</w:t>
      </w:r>
      <w:r w:rsidR="00335B0D" w:rsidRPr="009727D4">
        <w:t xml:space="preserve">ersities strive to demonstrate </w:t>
      </w:r>
      <w:r w:rsidRPr="009727D4">
        <w:t>external accountability to the State through a variety of internal accountability mechanisms and management control practices</w:t>
      </w:r>
      <w:r w:rsidR="00B84BE6">
        <w:t>,</w:t>
      </w:r>
      <w:r w:rsidRPr="009727D4">
        <w:t xml:space="preserve"> including the development of quantitative performance indicators that cascade through the whole organisation, to departments, faculties, schools and down to individuals. </w:t>
      </w:r>
      <w:r w:rsidR="00AC50B2" w:rsidRPr="009727D4">
        <w:t>Broadbent and Laughlin (2013) als</w:t>
      </w:r>
      <w:r w:rsidR="005215C2">
        <w:t xml:space="preserve">o describe how senior managers </w:t>
      </w:r>
      <w:r w:rsidR="00AC50B2" w:rsidRPr="009727D4">
        <w:t xml:space="preserve">within universities often act as “boundary managers”, balancing the requirements of the external pressures </w:t>
      </w:r>
      <w:r w:rsidR="001B1D42" w:rsidRPr="009727D4">
        <w:t xml:space="preserve">with the expectations of </w:t>
      </w:r>
      <w:r w:rsidR="00AC50B2" w:rsidRPr="009727D4">
        <w:t>internal</w:t>
      </w:r>
      <w:r w:rsidR="001B1D42" w:rsidRPr="009727D4">
        <w:t xml:space="preserve"> university stakeholders including academics, students and university boards of governors.</w:t>
      </w:r>
      <w:r w:rsidR="00AC50B2" w:rsidRPr="009727D4">
        <w:t xml:space="preserve">  </w:t>
      </w:r>
    </w:p>
    <w:p w14:paraId="7735632B" w14:textId="64498BFD" w:rsidR="006017D2" w:rsidRDefault="001B1D42" w:rsidP="00921AA9">
      <w:pPr>
        <w:pStyle w:val="Body1"/>
      </w:pPr>
      <w:r w:rsidRPr="009727D4">
        <w:t xml:space="preserve">As part </w:t>
      </w:r>
      <w:r w:rsidR="00E737D3" w:rsidRPr="009727D4">
        <w:t xml:space="preserve">of </w:t>
      </w:r>
      <w:r w:rsidR="00E737D3">
        <w:t>a</w:t>
      </w:r>
      <w:r w:rsidR="005215C2">
        <w:t xml:space="preserve"> </w:t>
      </w:r>
      <w:r w:rsidRPr="009727D4">
        <w:t>reorientation response, i</w:t>
      </w:r>
      <w:r w:rsidR="00080A9E" w:rsidRPr="009727D4">
        <w:t xml:space="preserve">nternal </w:t>
      </w:r>
      <w:r w:rsidR="00233184">
        <w:t>management control systems</w:t>
      </w:r>
      <w:r w:rsidR="00080A9E" w:rsidRPr="009727D4">
        <w:t xml:space="preserve"> </w:t>
      </w:r>
      <w:r w:rsidR="00BB0F84" w:rsidRPr="009727D4">
        <w:t>may</w:t>
      </w:r>
      <w:r w:rsidR="00080A9E" w:rsidRPr="009727D4">
        <w:t xml:space="preserve"> change</w:t>
      </w:r>
      <w:r w:rsidR="00C34232">
        <w:t>,</w:t>
      </w:r>
      <w:r w:rsidR="00080A9E" w:rsidRPr="009727D4">
        <w:t xml:space="preserve"> creating pressures on academics who</w:t>
      </w:r>
      <w:r w:rsidR="005F50E7" w:rsidRPr="009727D4">
        <w:t xml:space="preserve"> may </w:t>
      </w:r>
      <w:r w:rsidR="00080A9E" w:rsidRPr="009727D4">
        <w:t xml:space="preserve">then become exposed to hidden forms of control (Anderson, 1990; Parker, 2013). Bourdieu’s notion of symbolic violence as explained later in more detail, analyses the hidden nature of such </w:t>
      </w:r>
      <w:r w:rsidR="005215C2">
        <w:t>“</w:t>
      </w:r>
      <w:r w:rsidR="00080A9E" w:rsidRPr="009727D4">
        <w:t>violence</w:t>
      </w:r>
      <w:r w:rsidR="005215C2">
        <w:t xml:space="preserve">”. </w:t>
      </w:r>
      <w:r w:rsidR="000D44A6">
        <w:t xml:space="preserve">Symbolic </w:t>
      </w:r>
      <w:r w:rsidR="000D44A6" w:rsidRPr="009727D4">
        <w:t>violence</w:t>
      </w:r>
      <w:r w:rsidR="00080A9E" w:rsidRPr="009727D4">
        <w:t xml:space="preserve"> is not recognised as such but</w:t>
      </w:r>
      <w:r w:rsidR="005215C2">
        <w:t>,</w:t>
      </w:r>
      <w:r w:rsidR="00080A9E" w:rsidRPr="009727D4">
        <w:t xml:space="preserve"> rather</w:t>
      </w:r>
      <w:r w:rsidR="005215C2">
        <w:t xml:space="preserve">, </w:t>
      </w:r>
      <w:r w:rsidR="00C34232">
        <w:t xml:space="preserve">it </w:t>
      </w:r>
      <w:r w:rsidR="000D44A6">
        <w:t xml:space="preserve">is </w:t>
      </w:r>
      <w:r w:rsidR="000D44A6" w:rsidRPr="009727D4">
        <w:t>unconsciously</w:t>
      </w:r>
      <w:r w:rsidR="00080A9E" w:rsidRPr="009727D4">
        <w:t xml:space="preserve"> </w:t>
      </w:r>
      <w:r w:rsidR="000D44A6">
        <w:t xml:space="preserve">assimilated </w:t>
      </w:r>
      <w:r w:rsidR="000D44A6" w:rsidRPr="009727D4">
        <w:t>as</w:t>
      </w:r>
      <w:r w:rsidR="00080A9E" w:rsidRPr="009727D4">
        <w:t xml:space="preserve"> the norm and</w:t>
      </w:r>
      <w:r w:rsidR="005215C2">
        <w:t xml:space="preserve"> is</w:t>
      </w:r>
      <w:r w:rsidR="00080A9E" w:rsidRPr="009727D4">
        <w:t xml:space="preserve"> taken for granted as the right way for things to happen. But individuals are reflexive human beings and react to control systems (Espeland and Sauder, 2007). So the responses to external pressures take place in a variety of ways and impact in several, and often unclear ways.  </w:t>
      </w:r>
    </w:p>
    <w:p w14:paraId="699FC0EF" w14:textId="39FCD59B" w:rsidR="006017D2" w:rsidRDefault="006017D2" w:rsidP="00921AA9">
      <w:pPr>
        <w:spacing w:before="100" w:after="100"/>
        <w:outlineLvl w:val="0"/>
        <w:rPr>
          <w:rFonts w:eastAsia="Arial Unicode MS"/>
          <w:color w:val="000000"/>
          <w:u w:color="000000"/>
        </w:rPr>
      </w:pPr>
      <w:r w:rsidRPr="001F409B">
        <w:rPr>
          <w:rFonts w:eastAsia="Arial Unicode MS"/>
          <w:color w:val="000000"/>
          <w:u w:color="000000"/>
        </w:rPr>
        <w:t xml:space="preserve">Ahrens and Chapman (2004) suggest that </w:t>
      </w:r>
      <w:r w:rsidR="00233184" w:rsidRPr="001F409B">
        <w:rPr>
          <w:rFonts w:eastAsia="Arial Unicode MS"/>
          <w:color w:val="000000"/>
          <w:u w:color="000000"/>
        </w:rPr>
        <w:t>management control systems</w:t>
      </w:r>
      <w:r w:rsidRPr="001F409B">
        <w:rPr>
          <w:rFonts w:eastAsia="Arial Unicode MS"/>
          <w:color w:val="000000"/>
          <w:u w:color="000000"/>
        </w:rPr>
        <w:t xml:space="preserve"> may be</w:t>
      </w:r>
      <w:r w:rsidR="00275125" w:rsidRPr="001F409B">
        <w:rPr>
          <w:rFonts w:eastAsia="Arial Unicode MS"/>
          <w:color w:val="000000"/>
          <w:u w:color="000000"/>
        </w:rPr>
        <w:t xml:space="preserve"> designed as either</w:t>
      </w:r>
      <w:r w:rsidR="000066B2">
        <w:rPr>
          <w:rFonts w:eastAsia="Arial Unicode MS"/>
          <w:color w:val="000000"/>
          <w:u w:color="000000"/>
        </w:rPr>
        <w:t xml:space="preserve"> </w:t>
      </w:r>
      <w:r w:rsidR="000066B2" w:rsidRPr="009727D4">
        <w:rPr>
          <w:rFonts w:eastAsia="Arial Unicode MS"/>
          <w:color w:val="000000"/>
          <w:u w:color="000000"/>
        </w:rPr>
        <w:t>enabling, where the systems support or</w:t>
      </w:r>
      <w:r w:rsidRPr="009727D4">
        <w:rPr>
          <w:rFonts w:eastAsia="Arial Unicode MS"/>
          <w:color w:val="000000"/>
          <w:u w:color="000000"/>
        </w:rPr>
        <w:t xml:space="preserve"> help individuals, or they can be coercive, where they restrict the behaviour of individuals. Despite this, research </w:t>
      </w:r>
      <w:r w:rsidR="005215C2" w:rsidRPr="009727D4">
        <w:rPr>
          <w:rFonts w:eastAsia="Arial Unicode MS"/>
          <w:color w:val="000000"/>
          <w:u w:color="000000"/>
        </w:rPr>
        <w:t xml:space="preserve">has </w:t>
      </w:r>
      <w:r w:rsidR="005215C2">
        <w:rPr>
          <w:rFonts w:eastAsia="Arial Unicode MS"/>
          <w:color w:val="000000"/>
          <w:u w:color="000000"/>
        </w:rPr>
        <w:t xml:space="preserve">not yet </w:t>
      </w:r>
      <w:r w:rsidR="005215C2">
        <w:rPr>
          <w:rFonts w:eastAsia="Arial Unicode MS"/>
          <w:color w:val="000000"/>
          <w:u w:color="000000"/>
        </w:rPr>
        <w:lastRenderedPageBreak/>
        <w:t xml:space="preserve">explored </w:t>
      </w:r>
      <w:r w:rsidRPr="009727D4">
        <w:rPr>
          <w:rFonts w:eastAsia="Arial Unicode MS"/>
          <w:color w:val="000000"/>
          <w:u w:color="000000"/>
        </w:rPr>
        <w:t xml:space="preserve">how the activities of individuals themselves may impact on whether </w:t>
      </w:r>
      <w:r w:rsidR="00233184">
        <w:rPr>
          <w:rFonts w:eastAsia="Arial Unicode MS"/>
          <w:color w:val="000000"/>
          <w:u w:color="000000"/>
        </w:rPr>
        <w:t>management control systems</w:t>
      </w:r>
      <w:r w:rsidRPr="009727D4">
        <w:rPr>
          <w:rFonts w:eastAsia="Arial Unicode MS"/>
          <w:color w:val="000000"/>
          <w:u w:color="000000"/>
        </w:rPr>
        <w:t xml:space="preserve"> end up as enabling or coercive. </w:t>
      </w:r>
      <w:r w:rsidR="005215C2">
        <w:rPr>
          <w:rFonts w:eastAsia="Arial Unicode MS"/>
          <w:color w:val="000000"/>
          <w:u w:color="000000"/>
        </w:rPr>
        <w:t xml:space="preserve"> We argue, i</w:t>
      </w:r>
      <w:r w:rsidRPr="009727D4">
        <w:rPr>
          <w:rFonts w:eastAsia="Arial Unicode MS"/>
          <w:color w:val="000000"/>
          <w:u w:color="000000"/>
        </w:rPr>
        <w:t xml:space="preserve">t is important to consider how individuals contribute to the way </w:t>
      </w:r>
      <w:r w:rsidR="00233184">
        <w:rPr>
          <w:rFonts w:eastAsia="Arial Unicode MS"/>
          <w:color w:val="000000"/>
          <w:u w:color="000000"/>
        </w:rPr>
        <w:t>management control systems</w:t>
      </w:r>
      <w:r w:rsidRPr="009727D4">
        <w:rPr>
          <w:rFonts w:eastAsia="Arial Unicode MS"/>
          <w:color w:val="000000"/>
          <w:u w:color="000000"/>
        </w:rPr>
        <w:t xml:space="preserve"> are used in organis</w:t>
      </w:r>
      <w:r w:rsidR="000066B2">
        <w:rPr>
          <w:rFonts w:eastAsia="Arial Unicode MS"/>
          <w:color w:val="000000"/>
          <w:u w:color="000000"/>
        </w:rPr>
        <w:t>ations because it is not simply t</w:t>
      </w:r>
      <w:r w:rsidRPr="009727D4">
        <w:rPr>
          <w:rFonts w:eastAsia="Arial Unicode MS"/>
          <w:color w:val="000000"/>
          <w:u w:color="000000"/>
        </w:rPr>
        <w:t>hat </w:t>
      </w:r>
      <w:r w:rsidRPr="009727D4">
        <w:rPr>
          <w:rFonts w:eastAsia="Arial Unicode MS"/>
          <w:i/>
          <w:color w:val="000000"/>
          <w:u w:color="000000"/>
        </w:rPr>
        <w:t>management</w:t>
      </w:r>
      <w:r w:rsidRPr="009727D4">
        <w:rPr>
          <w:rFonts w:eastAsia="Arial Unicode MS"/>
          <w:color w:val="000000"/>
          <w:u w:color="000000"/>
        </w:rPr>
        <w:t> seek to develop systems of control but that, also</w:t>
      </w:r>
      <w:r w:rsidR="005215C2">
        <w:rPr>
          <w:rFonts w:eastAsia="Arial Unicode MS"/>
          <w:color w:val="000000"/>
          <w:u w:color="000000"/>
        </w:rPr>
        <w:t xml:space="preserve"> in reaction to this</w:t>
      </w:r>
      <w:r w:rsidRPr="009727D4">
        <w:rPr>
          <w:rFonts w:eastAsia="Arial Unicode MS"/>
          <w:color w:val="000000"/>
          <w:u w:color="000000"/>
        </w:rPr>
        <w:t xml:space="preserve">, individuals develop systems to </w:t>
      </w:r>
      <w:r w:rsidRPr="009727D4">
        <w:rPr>
          <w:rFonts w:eastAsia="Arial Unicode MS"/>
          <w:i/>
          <w:color w:val="000000"/>
          <w:u w:color="000000"/>
        </w:rPr>
        <w:t>control themselves</w:t>
      </w:r>
      <w:r w:rsidR="00C34232">
        <w:rPr>
          <w:rFonts w:eastAsia="Arial Unicode MS"/>
          <w:i/>
          <w:color w:val="000000"/>
          <w:u w:color="000000"/>
        </w:rPr>
        <w:t>;</w:t>
      </w:r>
      <w:r w:rsidRPr="009727D4">
        <w:rPr>
          <w:rFonts w:eastAsia="Arial Unicode MS"/>
          <w:color w:val="000000"/>
          <w:u w:color="000000"/>
        </w:rPr>
        <w:t xml:space="preserve"> and these latter systems are by no means less perverse. In this paper we seek to understand how it is that individuals and groups of individuals may become embroiled in their own subjugation within </w:t>
      </w:r>
      <w:r w:rsidR="00462AE0">
        <w:rPr>
          <w:rFonts w:eastAsia="Arial Unicode MS"/>
          <w:color w:val="000000"/>
          <w:u w:color="000000"/>
        </w:rPr>
        <w:t>m</w:t>
      </w:r>
      <w:r w:rsidR="00233184">
        <w:rPr>
          <w:rFonts w:eastAsia="Arial Unicode MS"/>
          <w:color w:val="000000"/>
          <w:u w:color="000000"/>
        </w:rPr>
        <w:t>anagement control systems</w:t>
      </w:r>
      <w:r w:rsidRPr="009727D4">
        <w:rPr>
          <w:rFonts w:eastAsia="Arial Unicode MS"/>
          <w:color w:val="000000"/>
          <w:u w:color="000000"/>
        </w:rPr>
        <w:t>. </w:t>
      </w:r>
    </w:p>
    <w:p w14:paraId="24A01DE5" w14:textId="77777777" w:rsidR="00762E5E" w:rsidRDefault="00762E5E" w:rsidP="00921AA9">
      <w:pPr>
        <w:spacing w:before="100" w:after="100"/>
        <w:outlineLvl w:val="0"/>
        <w:rPr>
          <w:rFonts w:eastAsia="Arial Unicode MS"/>
          <w:color w:val="000000"/>
          <w:u w:color="000000"/>
        </w:rPr>
      </w:pPr>
    </w:p>
    <w:p w14:paraId="30B98364" w14:textId="7BFD66CD" w:rsidR="006017D2" w:rsidRPr="00FD0346" w:rsidRDefault="00FD2E12" w:rsidP="00921AA9">
      <w:pPr>
        <w:pStyle w:val="Body1"/>
        <w:rPr>
          <w:rStyle w:val="Emphasis"/>
        </w:rPr>
      </w:pPr>
      <w:r w:rsidRPr="00FD0346">
        <w:rPr>
          <w:rStyle w:val="Emphasis"/>
        </w:rPr>
        <w:t>M</w:t>
      </w:r>
      <w:r w:rsidR="00462AE0" w:rsidRPr="00FD0346">
        <w:rPr>
          <w:rStyle w:val="Emphasis"/>
        </w:rPr>
        <w:t xml:space="preserve">anagement </w:t>
      </w:r>
      <w:r w:rsidR="009D3116" w:rsidRPr="00FD0346">
        <w:rPr>
          <w:rStyle w:val="Emphasis"/>
        </w:rPr>
        <w:t>C</w:t>
      </w:r>
      <w:r w:rsidR="00462AE0" w:rsidRPr="00FD0346">
        <w:rPr>
          <w:rStyle w:val="Emphasis"/>
        </w:rPr>
        <w:t xml:space="preserve">ontrol </w:t>
      </w:r>
      <w:r w:rsidR="009D3116" w:rsidRPr="00FD0346">
        <w:rPr>
          <w:rStyle w:val="Emphasis"/>
        </w:rPr>
        <w:t>S</w:t>
      </w:r>
      <w:r w:rsidR="00462AE0" w:rsidRPr="00FD0346">
        <w:rPr>
          <w:rStyle w:val="Emphasis"/>
        </w:rPr>
        <w:t xml:space="preserve">ystems and </w:t>
      </w:r>
      <w:r w:rsidR="009D3116" w:rsidRPr="00FD0346">
        <w:rPr>
          <w:rStyle w:val="Emphasis"/>
        </w:rPr>
        <w:t>R</w:t>
      </w:r>
      <w:r w:rsidR="00462AE0" w:rsidRPr="00FD0346">
        <w:rPr>
          <w:rStyle w:val="Emphasis"/>
        </w:rPr>
        <w:t xml:space="preserve">esearch </w:t>
      </w:r>
      <w:r w:rsidR="009D3116" w:rsidRPr="00FD0346">
        <w:rPr>
          <w:rStyle w:val="Emphasis"/>
        </w:rPr>
        <w:t>M</w:t>
      </w:r>
      <w:r w:rsidR="00462AE0" w:rsidRPr="00FD0346">
        <w:rPr>
          <w:rStyle w:val="Emphasis"/>
        </w:rPr>
        <w:t xml:space="preserve">anagement in </w:t>
      </w:r>
      <w:r w:rsidR="009D3116" w:rsidRPr="00FD0346">
        <w:rPr>
          <w:rStyle w:val="Emphasis"/>
        </w:rPr>
        <w:t>U</w:t>
      </w:r>
      <w:r w:rsidR="00462AE0" w:rsidRPr="00FD0346">
        <w:rPr>
          <w:rStyle w:val="Emphasis"/>
        </w:rPr>
        <w:t>niversities</w:t>
      </w:r>
      <w:r w:rsidR="00762E5E" w:rsidRPr="00FD0346">
        <w:rPr>
          <w:rStyle w:val="Emphasis"/>
        </w:rPr>
        <w:t xml:space="preserve"> </w:t>
      </w:r>
    </w:p>
    <w:p w14:paraId="45DC3815" w14:textId="704F3FAA" w:rsidR="00462AE0" w:rsidRPr="00462AE0" w:rsidRDefault="00462AE0" w:rsidP="00F41C45">
      <w:pPr>
        <w:pStyle w:val="Body1"/>
        <w:ind w:firstLine="720"/>
      </w:pPr>
      <w:r w:rsidRPr="00462AE0">
        <w:t>Our project considers a very specific issue</w:t>
      </w:r>
      <w:r w:rsidR="00C34232">
        <w:t>;</w:t>
      </w:r>
      <w:r w:rsidRPr="00462AE0">
        <w:t xml:space="preserve"> that of management control </w:t>
      </w:r>
      <w:r w:rsidR="00D95301">
        <w:t>of university</w:t>
      </w:r>
      <w:r w:rsidRPr="00462AE0">
        <w:t xml:space="preserve"> research, within the increasing use </w:t>
      </w:r>
      <w:r w:rsidR="006A5DFD">
        <w:t xml:space="preserve">of </w:t>
      </w:r>
      <w:r w:rsidR="006A5DFD" w:rsidRPr="00462AE0">
        <w:t>NPM</w:t>
      </w:r>
      <w:r w:rsidRPr="00462AE0">
        <w:t xml:space="preserve"> approaches of performance measurement and management.  This is a topic that others have already sought to understand. The problem of controlling research activity, for example through the use of performance measures, was studied by Osterloh (2010). Using Ouchi’s </w:t>
      </w:r>
      <w:r w:rsidR="00E20A5A" w:rsidRPr="00462AE0">
        <w:t>matrix,</w:t>
      </w:r>
      <w:r w:rsidRPr="00462AE0">
        <w:t xml:space="preserve"> she investigates the appropriateness of three types of control mechanisms</w:t>
      </w:r>
      <w:r w:rsidR="002F0138">
        <w:t>, output control, input control and process controls</w:t>
      </w:r>
      <w:r w:rsidRPr="00462AE0">
        <w:t xml:space="preserve"> (Ouchi, 1980).  Output control relates to the use of output performance indicators such as citations, the number of articles published in peer reviewed journals, and the number of PhD completions, as a proxy for the output of researchers. These output measures are easily understood by external stakeholders, for example funding bodies or politicians, and herein lies their main advantage and disadvantage. They are diagnostic controls in that targets may be set for them</w:t>
      </w:r>
      <w:r w:rsidR="00C34232">
        <w:t>,</w:t>
      </w:r>
      <w:r w:rsidRPr="00462AE0">
        <w:t xml:space="preserve"> and performance measured against these targets to assess how well the academic has performed. However as with other performance indicators they may lead to </w:t>
      </w:r>
      <w:r w:rsidR="00D95301">
        <w:t>unintended</w:t>
      </w:r>
      <w:r w:rsidRPr="00462AE0">
        <w:t xml:space="preserve"> behaviour. Osterloh asks whether these output controls motivate researchers in way</w:t>
      </w:r>
      <w:r w:rsidR="00C31B41">
        <w:t>s</w:t>
      </w:r>
      <w:r w:rsidRPr="00462AE0">
        <w:t xml:space="preserve"> that</w:t>
      </w:r>
      <w:r w:rsidR="00D95301">
        <w:t xml:space="preserve"> ensures the </w:t>
      </w:r>
      <w:r w:rsidR="00D95301" w:rsidRPr="00462AE0">
        <w:t>unintended</w:t>
      </w:r>
      <w:r w:rsidRPr="00462AE0">
        <w:t xml:space="preserve"> side effects do not comp</w:t>
      </w:r>
      <w:r w:rsidR="00D95301">
        <w:t>romise</w:t>
      </w:r>
      <w:r w:rsidRPr="00462AE0">
        <w:t xml:space="preserve"> the intended performance increases. She highlights strategic behaviours by academics such as dividing research into multiple similar papers so that their output may seem to be</w:t>
      </w:r>
      <w:r w:rsidR="000C64AC">
        <w:t xml:space="preserve"> more</w:t>
      </w:r>
      <w:r w:rsidRPr="00462AE0">
        <w:t xml:space="preserve"> significant. We will return to these themes later in the paper.</w:t>
      </w:r>
    </w:p>
    <w:p w14:paraId="67D0A7E1" w14:textId="79EF8C02" w:rsidR="00FD2E12" w:rsidRPr="00F101BA" w:rsidRDefault="00462AE0" w:rsidP="00F41C45">
      <w:pPr>
        <w:pStyle w:val="Body1"/>
        <w:ind w:firstLine="720"/>
      </w:pPr>
      <w:r w:rsidRPr="00462AE0">
        <w:t>In suggesting that the ideal control mechanisms for research are input controls, Osterloh seems to ignore the impact of the external environment on the design o</w:t>
      </w:r>
      <w:r w:rsidR="00C31B41">
        <w:t>f</w:t>
      </w:r>
      <w:r w:rsidRPr="00462AE0">
        <w:t xml:space="preserve"> internal management control systems as discussed earlier. Universities are operating in environments where accountability to external stakeholders is increasingly emphasised. They struggle to maintain the “traditional ethic of collegiality” and self-regulation associated with pre New Public Management and managerialism in higher education (Willmott, 1995; Aspromourgos</w:t>
      </w:r>
      <w:r w:rsidR="000C64AC">
        <w:t>,</w:t>
      </w:r>
      <w:r w:rsidRPr="00462AE0">
        <w:t xml:space="preserve"> 2012; Harley et al, 2004).</w:t>
      </w:r>
      <w:r w:rsidR="00FD2E12">
        <w:t xml:space="preserve"> </w:t>
      </w:r>
      <w:r w:rsidR="000D44A6">
        <w:t xml:space="preserve">One particular external pressure is that of </w:t>
      </w:r>
      <w:r w:rsidR="000D44A6" w:rsidRPr="00F101BA">
        <w:t>the</w:t>
      </w:r>
      <w:r w:rsidR="00FD2E12" w:rsidRPr="00F101BA">
        <w:t xml:space="preserve"> rankings </w:t>
      </w:r>
      <w:r w:rsidR="006A5DFD" w:rsidRPr="00F101BA">
        <w:t xml:space="preserve">provided </w:t>
      </w:r>
      <w:r w:rsidR="00F101BA" w:rsidRPr="00F101BA">
        <w:t>by league</w:t>
      </w:r>
      <w:r w:rsidR="00FD2E12" w:rsidRPr="00F101BA">
        <w:t xml:space="preserve"> tables that are used </w:t>
      </w:r>
      <w:r w:rsidR="00D21991" w:rsidRPr="00F101BA">
        <w:t xml:space="preserve">externally </w:t>
      </w:r>
      <w:r w:rsidR="00F101BA" w:rsidRPr="00F101BA">
        <w:t>in seeking</w:t>
      </w:r>
      <w:r w:rsidR="000D44A6" w:rsidRPr="00F101BA">
        <w:t xml:space="preserve"> to provide more information for stakeholders in universities, the general public, </w:t>
      </w:r>
      <w:r w:rsidR="00F101BA" w:rsidRPr="00F101BA">
        <w:t>politicians funding the</w:t>
      </w:r>
      <w:r w:rsidR="006A5DFD" w:rsidRPr="00F101BA">
        <w:t xml:space="preserve"> system and potential student</w:t>
      </w:r>
      <w:r w:rsidR="00F101BA">
        <w:t>s</w:t>
      </w:r>
      <w:r w:rsidR="006A5DFD" w:rsidRPr="00F101BA">
        <w:t xml:space="preserve">. </w:t>
      </w:r>
      <w:r w:rsidR="00FD2E12" w:rsidRPr="00F101BA">
        <w:t>Weingart (2005), as cited in Osterloh (2010, page 268) suggests:</w:t>
      </w:r>
    </w:p>
    <w:p w14:paraId="4AC562CA" w14:textId="16D9E07E" w:rsidR="00FD2E12" w:rsidRDefault="00FD2E12" w:rsidP="00921AA9">
      <w:pPr>
        <w:pStyle w:val="Body1"/>
      </w:pPr>
      <w:r w:rsidRPr="00F101BA">
        <w:rPr>
          <w:u w:color="333333"/>
        </w:rPr>
        <w:t>"Academic rankings are intended to unlock the secrets of the world of research (Weingart</w:t>
      </w:r>
      <w:r w:rsidR="000C64AC">
        <w:rPr>
          <w:u w:color="333333"/>
        </w:rPr>
        <w:t>,</w:t>
      </w:r>
      <w:r w:rsidRPr="00F101BA">
        <w:rPr>
          <w:u w:color="333333"/>
        </w:rPr>
        <w:t xml:space="preserve"> 2005, page 119) </w:t>
      </w:r>
      <w:r w:rsidRPr="00F101BA">
        <w:t xml:space="preserve">for journalists as well as for deans, administrators, and politicians who have no special knowledge of the field.”  </w:t>
      </w:r>
    </w:p>
    <w:p w14:paraId="62F7E6DD" w14:textId="254B4AA5" w:rsidR="006969C8" w:rsidRDefault="006969C8" w:rsidP="00F41C45">
      <w:pPr>
        <w:pStyle w:val="Body1"/>
        <w:ind w:firstLine="720"/>
        <w:rPr>
          <w:u w:color="333333"/>
        </w:rPr>
      </w:pPr>
      <w:r w:rsidRPr="00F101BA">
        <w:rPr>
          <w:u w:color="333333"/>
        </w:rPr>
        <w:t xml:space="preserve">Much previous work has considered the reliance on journal ranking lists for defining research quality and for their use in managing the performance of academics for promotion and tenure decisions. For example, MacDonald and Kam (2007, 2009, </w:t>
      </w:r>
      <w:r w:rsidR="00F67523" w:rsidRPr="00F101BA">
        <w:rPr>
          <w:u w:color="333333"/>
        </w:rPr>
        <w:t>and 2011</w:t>
      </w:r>
      <w:r w:rsidRPr="00F101BA">
        <w:rPr>
          <w:u w:color="333333"/>
        </w:rPr>
        <w:t>)</w:t>
      </w:r>
      <w:r w:rsidR="00F67523" w:rsidRPr="00F101BA">
        <w:rPr>
          <w:u w:color="333333"/>
        </w:rPr>
        <w:t xml:space="preserve"> argue that the use of rankings and lists encourages game-playing with respect to research output in journal publications. The work of Butler and Spoelstra (2012 and 2014) question the whole </w:t>
      </w:r>
      <w:r w:rsidR="00F67523" w:rsidRPr="00F101BA">
        <w:rPr>
          <w:u w:color="333333"/>
        </w:rPr>
        <w:lastRenderedPageBreak/>
        <w:t xml:space="preserve">idea of excellence and quality in research. Willmott and his colleagues </w:t>
      </w:r>
      <w:r w:rsidR="00D21991" w:rsidRPr="00F101BA">
        <w:rPr>
          <w:u w:color="333333"/>
        </w:rPr>
        <w:t>(Willmott</w:t>
      </w:r>
      <w:r w:rsidR="00F67523" w:rsidRPr="00F101BA">
        <w:rPr>
          <w:u w:color="333333"/>
        </w:rPr>
        <w:t>,</w:t>
      </w:r>
      <w:r w:rsidR="00D21991" w:rsidRPr="00F101BA">
        <w:rPr>
          <w:u w:color="333333"/>
        </w:rPr>
        <w:t xml:space="preserve"> </w:t>
      </w:r>
      <w:r w:rsidR="00F67523" w:rsidRPr="00F101BA">
        <w:rPr>
          <w:u w:color="333333"/>
        </w:rPr>
        <w:t>1995</w:t>
      </w:r>
      <w:r w:rsidR="00D21991" w:rsidRPr="00F101BA">
        <w:rPr>
          <w:u w:color="333333"/>
        </w:rPr>
        <w:t>, 2011; Tourish and Willmott, 2014; Mingers and Willmott, 2010) also critique the use of journal lists to assess the quality of research because they narrow and limit the scope of research. Whilst the</w:t>
      </w:r>
      <w:r w:rsidR="00A73853" w:rsidRPr="00F101BA">
        <w:rPr>
          <w:u w:color="333333"/>
        </w:rPr>
        <w:t>s</w:t>
      </w:r>
      <w:r w:rsidR="00D21991" w:rsidRPr="00F101BA">
        <w:rPr>
          <w:u w:color="333333"/>
        </w:rPr>
        <w:t xml:space="preserve">e </w:t>
      </w:r>
      <w:r w:rsidR="00A73853" w:rsidRPr="00F101BA">
        <w:rPr>
          <w:u w:color="333333"/>
        </w:rPr>
        <w:t>are significant</w:t>
      </w:r>
      <w:r w:rsidR="00D21991" w:rsidRPr="00F101BA">
        <w:rPr>
          <w:u w:color="333333"/>
        </w:rPr>
        <w:t xml:space="preserve"> </w:t>
      </w:r>
      <w:r w:rsidR="00A73853" w:rsidRPr="00F101BA">
        <w:rPr>
          <w:u w:color="333333"/>
        </w:rPr>
        <w:t>examinations</w:t>
      </w:r>
      <w:r w:rsidR="00D21991" w:rsidRPr="00F101BA">
        <w:rPr>
          <w:u w:color="333333"/>
        </w:rPr>
        <w:t xml:space="preserve"> about the use of </w:t>
      </w:r>
      <w:r w:rsidR="00A73853" w:rsidRPr="00F101BA">
        <w:rPr>
          <w:u w:color="333333"/>
        </w:rPr>
        <w:t xml:space="preserve">mainly </w:t>
      </w:r>
      <w:r w:rsidR="00D21991" w:rsidRPr="00F101BA">
        <w:rPr>
          <w:u w:color="333333"/>
        </w:rPr>
        <w:t xml:space="preserve">output </w:t>
      </w:r>
      <w:r w:rsidR="00637E95" w:rsidRPr="00F101BA">
        <w:rPr>
          <w:u w:color="333333"/>
        </w:rPr>
        <w:t>controls</w:t>
      </w:r>
      <w:r w:rsidR="00D21991" w:rsidRPr="00F101BA">
        <w:rPr>
          <w:u w:color="333333"/>
        </w:rPr>
        <w:t xml:space="preserve"> on research activity</w:t>
      </w:r>
      <w:r w:rsidR="00A73853" w:rsidRPr="00F101BA">
        <w:rPr>
          <w:u w:color="333333"/>
        </w:rPr>
        <w:t xml:space="preserve"> and their consequences</w:t>
      </w:r>
      <w:r w:rsidR="00D21991" w:rsidRPr="00F101BA">
        <w:rPr>
          <w:u w:color="333333"/>
        </w:rPr>
        <w:t>, no studies have considered these issues in terms of the</w:t>
      </w:r>
      <w:r w:rsidR="00A73853" w:rsidRPr="00F101BA">
        <w:rPr>
          <w:u w:color="333333"/>
        </w:rPr>
        <w:t xml:space="preserve"> holistic</w:t>
      </w:r>
      <w:r w:rsidR="00D21991" w:rsidRPr="00F101BA">
        <w:rPr>
          <w:u w:color="333333"/>
        </w:rPr>
        <w:t xml:space="preserve"> development </w:t>
      </w:r>
      <w:r w:rsidR="00A73853" w:rsidRPr="00F101BA">
        <w:rPr>
          <w:u w:color="333333"/>
        </w:rPr>
        <w:t>of internal</w:t>
      </w:r>
      <w:r w:rsidR="00D21991" w:rsidRPr="00F101BA">
        <w:rPr>
          <w:u w:color="333333"/>
        </w:rPr>
        <w:t xml:space="preserve"> management control systems</w:t>
      </w:r>
      <w:r w:rsidR="00A73853" w:rsidRPr="00F101BA">
        <w:rPr>
          <w:u w:color="333333"/>
        </w:rPr>
        <w:t xml:space="preserve">, looking at the factors underpinning its development in particular ways. </w:t>
      </w:r>
      <w:r w:rsidR="006A5DFD" w:rsidRPr="00F101BA">
        <w:rPr>
          <w:u w:color="333333"/>
        </w:rPr>
        <w:t>Whilst this</w:t>
      </w:r>
      <w:r w:rsidR="00F101BA">
        <w:rPr>
          <w:u w:color="333333"/>
        </w:rPr>
        <w:t xml:space="preserve"> prior research</w:t>
      </w:r>
      <w:r w:rsidR="006A5DFD" w:rsidRPr="00F101BA">
        <w:rPr>
          <w:u w:color="333333"/>
        </w:rPr>
        <w:t xml:space="preserve"> demonstrates the level of interest in the dysfunctional effects of league tables and </w:t>
      </w:r>
      <w:r w:rsidR="00F101BA">
        <w:rPr>
          <w:u w:color="333333"/>
        </w:rPr>
        <w:t xml:space="preserve">journal </w:t>
      </w:r>
      <w:r w:rsidR="006A5DFD" w:rsidRPr="00F101BA">
        <w:rPr>
          <w:u w:color="333333"/>
        </w:rPr>
        <w:t xml:space="preserve">rankings, there is little work that explores these technologies as systems of control. </w:t>
      </w:r>
      <w:r w:rsidR="00A73853" w:rsidRPr="00F101BA">
        <w:rPr>
          <w:u w:color="333333"/>
        </w:rPr>
        <w:t>In the next section we discuss the approaches we are employing to gain this more nuanced understanding of management control of research activities in universities.</w:t>
      </w:r>
    </w:p>
    <w:p w14:paraId="5FFC14E9" w14:textId="4F7930A4" w:rsidR="009E46C4" w:rsidRPr="006F0ABF" w:rsidRDefault="00080A9E" w:rsidP="00921AA9">
      <w:pPr>
        <w:pStyle w:val="Body1"/>
        <w:rPr>
          <w:rStyle w:val="Strong"/>
        </w:rPr>
      </w:pPr>
      <w:r w:rsidRPr="006F0ABF">
        <w:rPr>
          <w:rStyle w:val="Strong"/>
        </w:rPr>
        <w:t xml:space="preserve">Section 3: </w:t>
      </w:r>
      <w:r w:rsidR="005F50E7" w:rsidRPr="006F0ABF">
        <w:rPr>
          <w:rStyle w:val="Strong"/>
        </w:rPr>
        <w:t>C</w:t>
      </w:r>
      <w:r w:rsidRPr="006F0ABF">
        <w:rPr>
          <w:rStyle w:val="Strong"/>
        </w:rPr>
        <w:t xml:space="preserve">onceptual </w:t>
      </w:r>
      <w:r w:rsidR="009D3116">
        <w:rPr>
          <w:rStyle w:val="Strong"/>
        </w:rPr>
        <w:t>U</w:t>
      </w:r>
      <w:r w:rsidR="005F50E7" w:rsidRPr="006F0ABF">
        <w:rPr>
          <w:rStyle w:val="Strong"/>
        </w:rPr>
        <w:t>nderpinnings</w:t>
      </w:r>
      <w:r w:rsidR="004E3A0A">
        <w:rPr>
          <w:rStyle w:val="Strong"/>
        </w:rPr>
        <w:t xml:space="preserve"> and </w:t>
      </w:r>
      <w:r w:rsidR="009D3116">
        <w:rPr>
          <w:rStyle w:val="Strong"/>
        </w:rPr>
        <w:t>R</w:t>
      </w:r>
      <w:r w:rsidR="004E3A0A">
        <w:rPr>
          <w:rStyle w:val="Strong"/>
        </w:rPr>
        <w:t xml:space="preserve">esearch </w:t>
      </w:r>
      <w:r w:rsidR="009D3116">
        <w:rPr>
          <w:rStyle w:val="Strong"/>
        </w:rPr>
        <w:t>A</w:t>
      </w:r>
      <w:r w:rsidR="004E3A0A">
        <w:rPr>
          <w:rStyle w:val="Strong"/>
        </w:rPr>
        <w:t>pproach</w:t>
      </w:r>
    </w:p>
    <w:p w14:paraId="5E283AD6" w14:textId="07543B3A" w:rsidR="000C64AC" w:rsidRPr="000C64AC" w:rsidRDefault="000C64AC" w:rsidP="004643A6">
      <w:pPr>
        <w:pStyle w:val="Body1"/>
        <w:rPr>
          <w:i/>
        </w:rPr>
      </w:pPr>
      <w:r w:rsidRPr="001F409B">
        <w:rPr>
          <w:i/>
        </w:rPr>
        <w:t xml:space="preserve">Conceptual </w:t>
      </w:r>
      <w:r w:rsidR="004643A6" w:rsidRPr="001F409B">
        <w:rPr>
          <w:i/>
        </w:rPr>
        <w:t>frameworks</w:t>
      </w:r>
    </w:p>
    <w:p w14:paraId="7B0B23B8" w14:textId="6C7E5C93" w:rsidR="00175AE2" w:rsidRDefault="00080A9E" w:rsidP="00F41C45">
      <w:pPr>
        <w:pStyle w:val="Body1"/>
        <w:ind w:firstLine="720"/>
      </w:pPr>
      <w:r w:rsidRPr="009727D4">
        <w:t>There are many ways of gaining an understanding of empirical situations. This project uses “middle</w:t>
      </w:r>
      <w:r w:rsidR="003311B1">
        <w:t>-</w:t>
      </w:r>
      <w:r w:rsidRPr="009727D4">
        <w:t>range thinking” (Laughlin, 1995; 2004) and draws on a range of theoretical frames to analyse how research is managed in universities. Middle</w:t>
      </w:r>
      <w:r w:rsidR="003311B1">
        <w:t>-</w:t>
      </w:r>
      <w:r w:rsidRPr="009727D4">
        <w:t xml:space="preserve">range thinking is distinguished by the belief that there are general empirical patterns that are skeletal rather than complete as in positivistic work, or absent as in interpretive work. </w:t>
      </w:r>
      <w:r w:rsidR="0045015E" w:rsidRPr="009727D4">
        <w:t xml:space="preserve">The researcher plays an important and structured role in developing understandings of the empirical situation, using data collection and analysis methods that are qualitative. </w:t>
      </w:r>
      <w:r w:rsidRPr="009727D4">
        <w:t xml:space="preserve"> </w:t>
      </w:r>
      <w:r w:rsidR="005F50E7" w:rsidRPr="009727D4">
        <w:t>Essentially</w:t>
      </w:r>
      <w:r w:rsidR="003311B1">
        <w:t>,</w:t>
      </w:r>
      <w:r w:rsidR="005F50E7" w:rsidRPr="009727D4">
        <w:t xml:space="preserve"> </w:t>
      </w:r>
      <w:r w:rsidR="0045015E">
        <w:t>middle</w:t>
      </w:r>
      <w:r w:rsidR="003311B1">
        <w:t>-</w:t>
      </w:r>
      <w:r w:rsidR="0045015E">
        <w:t xml:space="preserve">range thinking </w:t>
      </w:r>
      <w:r w:rsidR="0045015E" w:rsidRPr="009727D4">
        <w:t>sees</w:t>
      </w:r>
      <w:r w:rsidR="005F50E7" w:rsidRPr="009727D4">
        <w:t xml:space="preserve"> </w:t>
      </w:r>
      <w:r w:rsidRPr="009727D4">
        <w:t>theory</w:t>
      </w:r>
      <w:r w:rsidR="005F50E7" w:rsidRPr="009727D4">
        <w:t xml:space="preserve"> as providing a</w:t>
      </w:r>
      <w:r w:rsidRPr="009727D4">
        <w:t xml:space="preserve"> conceptual language by which to explore the empirical situation without necessa</w:t>
      </w:r>
      <w:r w:rsidR="000B51E0" w:rsidRPr="009727D4">
        <w:t xml:space="preserve">rily defining it. Furthermore, </w:t>
      </w:r>
      <w:r w:rsidR="003311B1">
        <w:t xml:space="preserve">the </w:t>
      </w:r>
      <w:r w:rsidRPr="009727D4">
        <w:t xml:space="preserve">theory may be changed by </w:t>
      </w:r>
      <w:r w:rsidR="003311B1">
        <w:t xml:space="preserve">new </w:t>
      </w:r>
      <w:r w:rsidRPr="009727D4">
        <w:t>understandings generated from the empirical insights. In the middle-range sense the goal is neither to apply nor to test theory.</w:t>
      </w:r>
      <w:r w:rsidR="005F50E7" w:rsidRPr="009727D4">
        <w:t xml:space="preserve"> Specifically, this project draws on Habermasian notions of communicative action and steering (Habermas, 1984; 1987; Broadbent, Laughlin and Read, 1991;</w:t>
      </w:r>
      <w:r w:rsidR="001B1D42" w:rsidRPr="009727D4">
        <w:t xml:space="preserve"> </w:t>
      </w:r>
      <w:r w:rsidR="00084F98" w:rsidRPr="009727D4">
        <w:t>Laughlin, 1991</w:t>
      </w:r>
      <w:r w:rsidR="0045015E" w:rsidRPr="009727D4">
        <w:t>;</w:t>
      </w:r>
      <w:r w:rsidR="0045015E">
        <w:t xml:space="preserve"> Broadbent and Laughlin, 2009; </w:t>
      </w:r>
      <w:r w:rsidR="0045015E" w:rsidRPr="009727D4">
        <w:t>Broadbent</w:t>
      </w:r>
      <w:r w:rsidR="005F50E7" w:rsidRPr="009727D4">
        <w:t xml:space="preserve"> and Laughlin, 2013), </w:t>
      </w:r>
      <w:r w:rsidR="003B72AB" w:rsidRPr="009727D4">
        <w:t xml:space="preserve">enriched by </w:t>
      </w:r>
      <w:r w:rsidR="005F50E7" w:rsidRPr="009727D4">
        <w:t>Espeland and Sauder’s notions of reactivity (Espeland and Sauder, 2007) and Bourdieu’s ideas of symbolic violence (</w:t>
      </w:r>
      <w:r w:rsidR="000B71CC" w:rsidRPr="009727D4">
        <w:t>Bourdieu, 1977; 1989; Bourdieu and Passeron</w:t>
      </w:r>
      <w:r w:rsidR="0045015E">
        <w:t>,</w:t>
      </w:r>
      <w:r w:rsidR="000B71CC" w:rsidRPr="009727D4">
        <w:t xml:space="preserve"> 1990; Bourdieu and Thompson, 1991;</w:t>
      </w:r>
      <w:r w:rsidR="000B71CC" w:rsidRPr="009727D4">
        <w:rPr>
          <w:rFonts w:eastAsia="Times New Roman" w:cs="Times New Roman"/>
          <w:color w:val="auto"/>
          <w:lang w:eastAsia="en-US"/>
        </w:rPr>
        <w:t xml:space="preserve"> </w:t>
      </w:r>
      <w:r w:rsidR="000B71CC" w:rsidRPr="009727D4">
        <w:t>Bourdieu and Wacquant, 1992</w:t>
      </w:r>
      <w:r w:rsidR="005F50E7" w:rsidRPr="009727D4">
        <w:t xml:space="preserve">). </w:t>
      </w:r>
      <w:r w:rsidRPr="009727D4">
        <w:t xml:space="preserve"> The</w:t>
      </w:r>
      <w:r w:rsidR="004643A6">
        <w:t>se</w:t>
      </w:r>
      <w:r w:rsidRPr="009727D4">
        <w:t xml:space="preserve"> three </w:t>
      </w:r>
      <w:r w:rsidR="004643A6">
        <w:t>frameworks</w:t>
      </w:r>
      <w:r w:rsidR="003B72AB" w:rsidRPr="009727D4">
        <w:t xml:space="preserve"> </w:t>
      </w:r>
      <w:r w:rsidRPr="009727D4">
        <w:t xml:space="preserve">provide the language for examining and understanding how research is managed in universities. </w:t>
      </w:r>
      <w:r w:rsidR="00C31B41" w:rsidRPr="001F409B">
        <w:t>Together these conceptual frameworks are especially fruitful in bringing to the fore dynamics about the management control of research that have otherwise been unrecognised.</w:t>
      </w:r>
    </w:p>
    <w:p w14:paraId="2985298E" w14:textId="4299B889" w:rsidR="000F4ECE" w:rsidRDefault="00080A9E" w:rsidP="00F41C45">
      <w:pPr>
        <w:pStyle w:val="Body1"/>
        <w:ind w:firstLine="720"/>
      </w:pPr>
      <w:r w:rsidRPr="009727D4">
        <w:t xml:space="preserve">Our conceptual </w:t>
      </w:r>
      <w:r w:rsidR="00C13804" w:rsidRPr="009727D4">
        <w:t xml:space="preserve">frames </w:t>
      </w:r>
      <w:r w:rsidR="00C0429A">
        <w:t xml:space="preserve">highlight a number of important elements and alert us to </w:t>
      </w:r>
      <w:r w:rsidRPr="009727D4">
        <w:t xml:space="preserve">three issues. </w:t>
      </w:r>
      <w:r w:rsidRPr="00917200">
        <w:t>Firstly</w:t>
      </w:r>
      <w:r w:rsidRPr="009727D4">
        <w:t xml:space="preserve">, the interplay </w:t>
      </w:r>
      <w:r w:rsidR="00C0429A" w:rsidRPr="009727D4">
        <w:t xml:space="preserve">between </w:t>
      </w:r>
      <w:r w:rsidR="00C0429A">
        <w:t xml:space="preserve">two sets of </w:t>
      </w:r>
      <w:r w:rsidR="00917200">
        <w:t>controls</w:t>
      </w:r>
      <w:r w:rsidR="004C3267">
        <w:t>;</w:t>
      </w:r>
      <w:r w:rsidR="00C0429A">
        <w:t xml:space="preserve"> the </w:t>
      </w:r>
      <w:r w:rsidR="00C0429A" w:rsidRPr="009727D4">
        <w:t>external regulatory</w:t>
      </w:r>
      <w:r w:rsidRPr="009727D4">
        <w:t xml:space="preserve"> controls</w:t>
      </w:r>
      <w:r w:rsidR="00C0429A">
        <w:t xml:space="preserve"> </w:t>
      </w:r>
      <w:r w:rsidR="00DE3BCD">
        <w:t>(the</w:t>
      </w:r>
      <w:r w:rsidR="00C0429A">
        <w:t xml:space="preserve"> inter-organisational steering</w:t>
      </w:r>
      <w:r w:rsidR="00DE3BCD">
        <w:t>) and</w:t>
      </w:r>
      <w:r w:rsidR="00C0429A">
        <w:t xml:space="preserve"> the</w:t>
      </w:r>
      <w:r w:rsidRPr="009727D4">
        <w:t xml:space="preserve"> internal organisational controls </w:t>
      </w:r>
      <w:r w:rsidR="00C0429A">
        <w:t>(the intra-organisational steering)</w:t>
      </w:r>
      <w:r w:rsidR="000F4ECE">
        <w:t xml:space="preserve"> or </w:t>
      </w:r>
      <w:r w:rsidR="000F4ECE" w:rsidRPr="00F9502C">
        <w:t>the institutional pressures as described by Hoque et al (2013)</w:t>
      </w:r>
      <w:r w:rsidR="003B72AB" w:rsidRPr="00F9502C">
        <w:t>.</w:t>
      </w:r>
      <w:r w:rsidR="003B72AB" w:rsidRPr="009727D4">
        <w:t xml:space="preserve">  This is done</w:t>
      </w:r>
      <w:r w:rsidRPr="009727D4">
        <w:t xml:space="preserve"> through the lens of </w:t>
      </w:r>
      <w:r w:rsidR="003B72AB" w:rsidRPr="009727D4">
        <w:t xml:space="preserve">the nature of the </w:t>
      </w:r>
      <w:r w:rsidR="00AC19B0">
        <w:t xml:space="preserve">management control systems and </w:t>
      </w:r>
      <w:r w:rsidRPr="009727D4">
        <w:t xml:space="preserve">performance management </w:t>
      </w:r>
      <w:r w:rsidR="006036CD" w:rsidRPr="009727D4">
        <w:t>systems (</w:t>
      </w:r>
      <w:r w:rsidR="006036CD">
        <w:t xml:space="preserve">Broadbent, Laughlin and Read, 1991; </w:t>
      </w:r>
      <w:r w:rsidRPr="009727D4">
        <w:t>Broadbent and Laughlin</w:t>
      </w:r>
      <w:r w:rsidR="00986A79">
        <w:t>,</w:t>
      </w:r>
      <w:r w:rsidRPr="009727D4">
        <w:t xml:space="preserve"> 2009; Broadbent and Laughlin, 2013</w:t>
      </w:r>
      <w:r w:rsidR="00760B9B">
        <w:t>;</w:t>
      </w:r>
      <w:r w:rsidR="00AC19B0" w:rsidRPr="00AC19B0">
        <w:t xml:space="preserve"> </w:t>
      </w:r>
      <w:r w:rsidR="00AC19B0" w:rsidRPr="009727D4">
        <w:t>Ferreira and Otley 2009</w:t>
      </w:r>
      <w:r w:rsidR="006036CD" w:rsidRPr="009727D4">
        <w:t xml:space="preserve">; </w:t>
      </w:r>
      <w:r w:rsidR="006036CD">
        <w:t>Laughlin</w:t>
      </w:r>
      <w:r w:rsidR="00760B9B">
        <w:t>,</w:t>
      </w:r>
      <w:r w:rsidR="0045015E">
        <w:t xml:space="preserve"> </w:t>
      </w:r>
      <w:r w:rsidR="00760B9B">
        <w:t>1991</w:t>
      </w:r>
      <w:r w:rsidR="006036CD">
        <w:t>; Simons, 1995</w:t>
      </w:r>
      <w:r w:rsidRPr="009727D4">
        <w:t>)</w:t>
      </w:r>
      <w:r w:rsidR="00DE3BCD">
        <w:t>.</w:t>
      </w:r>
      <w:r w:rsidRPr="009727D4">
        <w:t xml:space="preserve">  Broadbent</w:t>
      </w:r>
      <w:r w:rsidR="00EB395B">
        <w:t xml:space="preserve"> </w:t>
      </w:r>
      <w:r w:rsidR="006036CD">
        <w:t>et al</w:t>
      </w:r>
      <w:r w:rsidR="006036CD" w:rsidRPr="009727D4">
        <w:t xml:space="preserve"> (1991</w:t>
      </w:r>
      <w:r w:rsidR="00EB395B" w:rsidRPr="009727D4">
        <w:t>)</w:t>
      </w:r>
      <w:r w:rsidR="00EB395B">
        <w:t xml:space="preserve"> highlight</w:t>
      </w:r>
      <w:r w:rsidR="00DE3BCD">
        <w:t xml:space="preserve"> the difference between and the interconnections of the life</w:t>
      </w:r>
      <w:r w:rsidR="004C3267">
        <w:t>-</w:t>
      </w:r>
      <w:r w:rsidR="00DE3BCD">
        <w:t>world and their systems. They</w:t>
      </w:r>
      <w:r w:rsidRPr="009727D4">
        <w:t xml:space="preserve"> note that the societal life</w:t>
      </w:r>
      <w:r w:rsidR="004C3267">
        <w:t>-</w:t>
      </w:r>
      <w:r w:rsidRPr="009727D4">
        <w:t xml:space="preserve">world – the repository of societal norms and values </w:t>
      </w:r>
      <w:r w:rsidR="004C3267">
        <w:t xml:space="preserve">that </w:t>
      </w:r>
      <w:r w:rsidRPr="009727D4">
        <w:t>give meaning to everyday life by forming the background of everyday actions</w:t>
      </w:r>
      <w:r w:rsidR="004C3267">
        <w:t xml:space="preserve"> </w:t>
      </w:r>
      <w:r w:rsidRPr="009727D4">
        <w:t>- inform societal systems</w:t>
      </w:r>
      <w:r w:rsidR="00DC7369" w:rsidRPr="009727D4">
        <w:t>, such as universities</w:t>
      </w:r>
      <w:r w:rsidR="00DE3BCD">
        <w:t xml:space="preserve"> which</w:t>
      </w:r>
      <w:r w:rsidRPr="009727D4">
        <w:t xml:space="preserve"> are the more concrete arenas of action. Institutional steering media are institutions formed with the structural role to ensure the systems enable life</w:t>
      </w:r>
      <w:r w:rsidR="004C3267">
        <w:t>-</w:t>
      </w:r>
      <w:r w:rsidRPr="009727D4">
        <w:t xml:space="preserve">world concerns to be achieved. These are institutions such as the </w:t>
      </w:r>
      <w:r w:rsidRPr="009727D4">
        <w:lastRenderedPageBreak/>
        <w:t>governmental departments in charge of educational policies</w:t>
      </w:r>
      <w:r w:rsidRPr="009727D4">
        <w:rPr>
          <w:vertAlign w:val="superscript"/>
        </w:rPr>
        <w:footnoteReference w:id="4"/>
      </w:r>
      <w:r w:rsidRPr="009727D4">
        <w:t xml:space="preserve"> and the associated institutions they delegate to manage this for them (see Broadbent, Laughlin and Gallop (201</w:t>
      </w:r>
      <w:r w:rsidR="00FC5D9E" w:rsidRPr="009727D4">
        <w:t>0) for a fuller explanation).</w:t>
      </w:r>
      <w:r w:rsidRPr="009727D4">
        <w:t xml:space="preserve"> The regulative edicts that they employ to guide University behaviour are institutional steering mechanisms</w:t>
      </w:r>
      <w:r w:rsidR="00DE3BCD">
        <w:t xml:space="preserve"> </w:t>
      </w:r>
      <w:r w:rsidR="00917200">
        <w:t>(inter</w:t>
      </w:r>
      <w:r w:rsidR="00DE3BCD">
        <w:t>-organisational steering) and</w:t>
      </w:r>
      <w:r w:rsidRPr="009727D4">
        <w:t xml:space="preserve"> provide</w:t>
      </w:r>
      <w:r w:rsidR="009F2A5D" w:rsidRPr="009727D4">
        <w:t xml:space="preserve"> environmental</w:t>
      </w:r>
      <w:r w:rsidRPr="009727D4">
        <w:t xml:space="preserve"> disturbances to Universities and university value sets. </w:t>
      </w:r>
    </w:p>
    <w:p w14:paraId="0EADEDC7" w14:textId="76E846D4" w:rsidR="00DE3BCD" w:rsidRDefault="00080A9E" w:rsidP="00F41C45">
      <w:pPr>
        <w:pStyle w:val="Body1"/>
        <w:ind w:firstLine="720"/>
      </w:pPr>
      <w:r w:rsidRPr="009727D4">
        <w:t>By employing this initial skeletal framework, we gain a language by which to analyse the relationship between the societal life</w:t>
      </w:r>
      <w:r w:rsidR="004C3267">
        <w:t>-</w:t>
      </w:r>
      <w:r w:rsidRPr="009727D4">
        <w:t>world, the governmental institutions and the workings of universities. At the societal level</w:t>
      </w:r>
      <w:r w:rsidR="0045015E">
        <w:t>,</w:t>
      </w:r>
      <w:r w:rsidRPr="009727D4">
        <w:t xml:space="preserve"> institutional steering media, such as funding bodies (guided by the demands of the rel</w:t>
      </w:r>
      <w:r w:rsidR="00175AE2">
        <w:t>evant Government Department)</w:t>
      </w:r>
      <w:r w:rsidRPr="009727D4">
        <w:t xml:space="preserve"> have the role and the positional</w:t>
      </w:r>
      <w:r w:rsidR="0045015E">
        <w:t>,</w:t>
      </w:r>
      <w:r w:rsidRPr="009727D4">
        <w:t xml:space="preserve"> economic</w:t>
      </w:r>
      <w:r w:rsidR="0045015E">
        <w:t>,</w:t>
      </w:r>
      <w:r w:rsidRPr="009727D4">
        <w:t xml:space="preserve"> and regulatory power to steer changes in the organisational control processes within universities. </w:t>
      </w:r>
      <w:r w:rsidR="00660C36">
        <w:t xml:space="preserve"> </w:t>
      </w:r>
      <w:r w:rsidRPr="009727D4">
        <w:t xml:space="preserve">Broadbent (2011) argues </w:t>
      </w:r>
      <w:r w:rsidR="004643A6" w:rsidRPr="009727D4">
        <w:t>th</w:t>
      </w:r>
      <w:r w:rsidR="004643A6">
        <w:t>ese powers</w:t>
      </w:r>
      <w:r w:rsidR="004643A6" w:rsidRPr="009727D4">
        <w:t xml:space="preserve"> make</w:t>
      </w:r>
      <w:r w:rsidRPr="009727D4">
        <w:t xml:space="preserve"> it difficult for universities to rebut pressures for change. </w:t>
      </w:r>
    </w:p>
    <w:p w14:paraId="33453532" w14:textId="78D8BD8D" w:rsidR="009E46C4" w:rsidRPr="009727D4" w:rsidRDefault="00080A9E" w:rsidP="00F41C45">
      <w:pPr>
        <w:pStyle w:val="Body1"/>
        <w:ind w:firstLine="720"/>
      </w:pPr>
      <w:r w:rsidRPr="009727D4">
        <w:t>Furthermore</w:t>
      </w:r>
      <w:r w:rsidR="00660C36" w:rsidRPr="009727D4">
        <w:t xml:space="preserve">, </w:t>
      </w:r>
      <w:r w:rsidR="00660C36">
        <w:t>the</w:t>
      </w:r>
      <w:r w:rsidR="00DE3BCD">
        <w:t xml:space="preserve"> control systems </w:t>
      </w:r>
      <w:r w:rsidR="00661B5C">
        <w:t>with</w:t>
      </w:r>
      <w:r w:rsidR="00DE3BCD">
        <w:t xml:space="preserve">in </w:t>
      </w:r>
      <w:r w:rsidRPr="009727D4">
        <w:t>universities</w:t>
      </w:r>
      <w:r w:rsidR="00DE3BCD">
        <w:t xml:space="preserve"> (</w:t>
      </w:r>
      <w:r w:rsidR="00661B5C">
        <w:t xml:space="preserve">the </w:t>
      </w:r>
      <w:r w:rsidR="00DE3BCD">
        <w:t>intra-organisational controls)</w:t>
      </w:r>
      <w:r w:rsidRPr="009727D4">
        <w:t xml:space="preserve"> themselves may be analysed in the same manner as systems within society.  In this sense they develop their own value sets</w:t>
      </w:r>
      <w:r w:rsidR="00DC7369" w:rsidRPr="009727D4">
        <w:t xml:space="preserve"> (university life</w:t>
      </w:r>
      <w:r w:rsidR="004C3267">
        <w:t>-</w:t>
      </w:r>
      <w:r w:rsidR="00DC7369" w:rsidRPr="009727D4">
        <w:t>world)</w:t>
      </w:r>
      <w:r w:rsidRPr="009727D4">
        <w:t>, and actions a</w:t>
      </w:r>
      <w:r w:rsidR="004C3267">
        <w:t>s well as</w:t>
      </w:r>
      <w:r w:rsidRPr="009727D4">
        <w:t xml:space="preserve"> their own</w:t>
      </w:r>
      <w:r w:rsidR="00B925D9" w:rsidRPr="009727D4">
        <w:t xml:space="preserve"> internal </w:t>
      </w:r>
      <w:r w:rsidR="00233184">
        <w:t>management control systems</w:t>
      </w:r>
      <w:r w:rsidR="00B925D9" w:rsidRPr="009727D4">
        <w:t xml:space="preserve"> that</w:t>
      </w:r>
      <w:r w:rsidRPr="009727D4">
        <w:t xml:space="preserve"> can become only loosely coupled to those that are embedded in the regulatory regimes to which they are subject.  In effect, there may be several and differing understandings of issues like the quality of research, the nature of academic freedom, the linkages between teaching and research and the impact of research. </w:t>
      </w:r>
      <w:r w:rsidR="0045015E">
        <w:t>U</w:t>
      </w:r>
      <w:r w:rsidRPr="009727D4">
        <w:t xml:space="preserve">niversity organisational </w:t>
      </w:r>
      <w:r w:rsidR="00B925D9" w:rsidRPr="009727D4">
        <w:t>value systems are</w:t>
      </w:r>
      <w:r w:rsidRPr="009727D4">
        <w:t xml:space="preserve"> contested and often in flux. Th</w:t>
      </w:r>
      <w:r w:rsidR="00B925D9" w:rsidRPr="009727D4">
        <w:t>is</w:t>
      </w:r>
      <w:r w:rsidR="000F4ECE">
        <w:t xml:space="preserve"> initial</w:t>
      </w:r>
      <w:r w:rsidR="00B925D9" w:rsidRPr="009727D4">
        <w:t xml:space="preserve"> </w:t>
      </w:r>
      <w:r w:rsidRPr="009727D4">
        <w:t>skeletal framework</w:t>
      </w:r>
      <w:r w:rsidR="00DE3BCD">
        <w:t xml:space="preserve"> alerts us to the university life</w:t>
      </w:r>
      <w:r w:rsidR="004C3267">
        <w:t>-</w:t>
      </w:r>
      <w:r w:rsidR="00DE3BCD">
        <w:t xml:space="preserve">world </w:t>
      </w:r>
      <w:r w:rsidR="000F4ECE">
        <w:t xml:space="preserve">but </w:t>
      </w:r>
      <w:r w:rsidR="000F4ECE" w:rsidRPr="009727D4">
        <w:t>does</w:t>
      </w:r>
      <w:r w:rsidRPr="009727D4">
        <w:t xml:space="preserve"> not give us much help in </w:t>
      </w:r>
      <w:r w:rsidR="00AB77CE" w:rsidRPr="009727D4">
        <w:t>understanding</w:t>
      </w:r>
      <w:r w:rsidRPr="009727D4">
        <w:t xml:space="preserve"> the fine detail of </w:t>
      </w:r>
      <w:r w:rsidR="00DE3BCD">
        <w:t>its constitution</w:t>
      </w:r>
      <w:r w:rsidR="00E20801" w:rsidRPr="009727D4">
        <w:t xml:space="preserve"> and how it shapes</w:t>
      </w:r>
      <w:r w:rsidRPr="009727D4">
        <w:t xml:space="preserve"> their response</w:t>
      </w:r>
      <w:r w:rsidR="00AB77CE" w:rsidRPr="009727D4">
        <w:t>s</w:t>
      </w:r>
      <w:r w:rsidRPr="009727D4">
        <w:t xml:space="preserve"> </w:t>
      </w:r>
      <w:r w:rsidR="00AB77CE" w:rsidRPr="009727D4">
        <w:t>to external regulatory control mechanisms</w:t>
      </w:r>
      <w:r w:rsidR="00DE3BCD">
        <w:t>. This is an empirical question. N</w:t>
      </w:r>
      <w:r w:rsidR="00E20801" w:rsidRPr="009727D4">
        <w:t xml:space="preserve">either does it explain </w:t>
      </w:r>
      <w:r w:rsidR="00DC7369" w:rsidRPr="009727D4">
        <w:t xml:space="preserve">the </w:t>
      </w:r>
      <w:r w:rsidRPr="009727D4">
        <w:t xml:space="preserve">changes </w:t>
      </w:r>
      <w:r w:rsidR="00E20801" w:rsidRPr="009727D4">
        <w:t xml:space="preserve">made to </w:t>
      </w:r>
      <w:r w:rsidR="00DC7369" w:rsidRPr="009727D4">
        <w:t xml:space="preserve">their internal </w:t>
      </w:r>
      <w:r w:rsidR="00233184">
        <w:t>management control systems</w:t>
      </w:r>
      <w:r w:rsidR="00AB77CE" w:rsidRPr="009727D4">
        <w:t xml:space="preserve">. </w:t>
      </w:r>
      <w:r w:rsidR="000F4ECE" w:rsidRPr="009727D4">
        <w:t xml:space="preserve">This </w:t>
      </w:r>
      <w:r w:rsidR="000F4ECE">
        <w:t>also</w:t>
      </w:r>
      <w:r w:rsidR="00DE3BCD">
        <w:t xml:space="preserve"> </w:t>
      </w:r>
      <w:r w:rsidR="0091653F" w:rsidRPr="009727D4">
        <w:t>requires empirical analysis.  However</w:t>
      </w:r>
      <w:r w:rsidR="004C3267">
        <w:t>,</w:t>
      </w:r>
      <w:r w:rsidR="0091653F" w:rsidRPr="009727D4">
        <w:t xml:space="preserve"> some initial empirical work</w:t>
      </w:r>
      <w:r w:rsidRPr="009727D4">
        <w:t xml:space="preserve"> </w:t>
      </w:r>
      <w:r w:rsidR="0091653F" w:rsidRPr="009727D4">
        <w:t xml:space="preserve">in this field (Broadbent and Laughlin, </w:t>
      </w:r>
      <w:r w:rsidRPr="009727D4">
        <w:t>2009) highlight</w:t>
      </w:r>
      <w:r w:rsidR="0091653F" w:rsidRPr="009727D4">
        <w:t>s</w:t>
      </w:r>
      <w:r w:rsidRPr="009727D4">
        <w:t xml:space="preserve"> two differing approaches to management control: relational and transactional approaches</w:t>
      </w:r>
      <w:r w:rsidR="004C3267">
        <w:t>,</w:t>
      </w:r>
      <w:r w:rsidRPr="009727D4">
        <w:t xml:space="preserve"> and point to the increasing use of the latter. </w:t>
      </w:r>
      <w:r w:rsidR="00AA338A" w:rsidRPr="009727D4">
        <w:t xml:space="preserve">Transactional </w:t>
      </w:r>
      <w:r w:rsidR="00233184">
        <w:t>management control systems</w:t>
      </w:r>
      <w:r w:rsidR="00AA338A" w:rsidRPr="009727D4">
        <w:t xml:space="preserve"> tend to stipulate the desired goals (usually through targets and performance measures) of the control system and also the means of how to achieve them whereas with relational </w:t>
      </w:r>
      <w:r w:rsidR="001B1D42" w:rsidRPr="009727D4">
        <w:t>mechanisms the</w:t>
      </w:r>
      <w:r w:rsidR="00AA338A" w:rsidRPr="009727D4">
        <w:t xml:space="preserve"> ends and the means are decided through discourse (Broadbent and Laughlin,</w:t>
      </w:r>
      <w:r w:rsidR="001B1D42" w:rsidRPr="009727D4">
        <w:t xml:space="preserve"> </w:t>
      </w:r>
      <w:r w:rsidR="00AA338A" w:rsidRPr="009727D4">
        <w:t>2009; 2013).</w:t>
      </w:r>
      <w:r w:rsidRPr="009727D4">
        <w:t xml:space="preserve"> </w:t>
      </w:r>
      <w:r w:rsidR="00E20801" w:rsidRPr="009727D4">
        <w:t>T</w:t>
      </w:r>
      <w:r w:rsidRPr="009727D4">
        <w:t xml:space="preserve">ransactional </w:t>
      </w:r>
      <w:r w:rsidR="00233184">
        <w:t>management control systems</w:t>
      </w:r>
      <w:r w:rsidRPr="009727D4">
        <w:t xml:space="preserve"> instigate a ‘something for something’ approach that intensifies a focus on performance measurement rather than the more holistic performance management. </w:t>
      </w:r>
      <w:r w:rsidR="0091653F" w:rsidRPr="009727D4">
        <w:t xml:space="preserve"> Thus, we can already recognise that the steering mechanisms in the skeletal model might take rather different forms.</w:t>
      </w:r>
    </w:p>
    <w:p w14:paraId="20E91DDC" w14:textId="32AC6356" w:rsidR="00A34BE7" w:rsidRDefault="00175AE2" w:rsidP="00921AA9">
      <w:pPr>
        <w:pStyle w:val="Body1"/>
        <w:ind w:firstLine="720"/>
      </w:pPr>
      <w:r w:rsidRPr="000F4ECE">
        <w:t>Second</w:t>
      </w:r>
      <w:r w:rsidR="00F15841" w:rsidRPr="000F4ECE">
        <w:t>,</w:t>
      </w:r>
      <w:r>
        <w:t xml:space="preserve"> t</w:t>
      </w:r>
      <w:r w:rsidR="00080A9E" w:rsidRPr="009727D4">
        <w:t xml:space="preserve">o </w:t>
      </w:r>
      <w:r w:rsidR="0091653F" w:rsidRPr="009727D4">
        <w:t xml:space="preserve">further </w:t>
      </w:r>
      <w:r w:rsidR="00080A9E" w:rsidRPr="009727D4">
        <w:t xml:space="preserve">enrich </w:t>
      </w:r>
      <w:r w:rsidR="00DE3BCD">
        <w:t>our analysis</w:t>
      </w:r>
      <w:r w:rsidR="00080A9E" w:rsidRPr="009727D4">
        <w:t xml:space="preserve"> of the detailed actions of individuals and groups of individuals</w:t>
      </w:r>
      <w:r w:rsidR="00DE3BCD">
        <w:t xml:space="preserve"> </w:t>
      </w:r>
      <w:r w:rsidR="000F4ECE">
        <w:t xml:space="preserve">in </w:t>
      </w:r>
      <w:r w:rsidR="000F4ECE" w:rsidRPr="009727D4">
        <w:t>universities</w:t>
      </w:r>
      <w:r w:rsidR="002740E9">
        <w:t xml:space="preserve"> at the </w:t>
      </w:r>
      <w:r w:rsidR="002740E9" w:rsidRPr="006036CD">
        <w:t>organisational level</w:t>
      </w:r>
      <w:r w:rsidR="00AB77CE" w:rsidRPr="009727D4">
        <w:t>,</w:t>
      </w:r>
      <w:r w:rsidR="00080A9E" w:rsidRPr="009727D4">
        <w:t xml:space="preserve"> in response to external controls we turn to the work Espeland and Sauder (2007</w:t>
      </w:r>
      <w:r w:rsidR="000F4ECE" w:rsidRPr="009727D4">
        <w:t>)</w:t>
      </w:r>
      <w:r w:rsidR="002740E9">
        <w:t>.</w:t>
      </w:r>
      <w:r w:rsidR="000F4ECE" w:rsidRPr="009727D4">
        <w:t xml:space="preserve"> </w:t>
      </w:r>
      <w:r w:rsidR="00080A9E" w:rsidRPr="009727D4">
        <w:t xml:space="preserve">Espeland and Sauder (2007) discuss </w:t>
      </w:r>
      <w:r w:rsidR="0091653F" w:rsidRPr="009727D4">
        <w:t xml:space="preserve">explicit </w:t>
      </w:r>
      <w:r w:rsidR="00080A9E" w:rsidRPr="009727D4">
        <w:t>responses to external controls</w:t>
      </w:r>
      <w:r w:rsidR="0091653F" w:rsidRPr="009727D4">
        <w:t xml:space="preserve"> in a similar field to that of our present study. They </w:t>
      </w:r>
      <w:r w:rsidR="006036CD">
        <w:t>explain</w:t>
      </w:r>
      <w:r w:rsidR="004643A6">
        <w:t xml:space="preserve"> </w:t>
      </w:r>
      <w:r w:rsidR="0091653F" w:rsidRPr="009727D4">
        <w:t xml:space="preserve">the notion </w:t>
      </w:r>
      <w:r w:rsidR="00080A9E" w:rsidRPr="009727D4">
        <w:t xml:space="preserve">of “reactivity” by studying the responses of organisations and </w:t>
      </w:r>
      <w:r w:rsidR="002740E9">
        <w:t xml:space="preserve">people within organisations to </w:t>
      </w:r>
      <w:r w:rsidR="002740E9" w:rsidRPr="009727D4">
        <w:t>media</w:t>
      </w:r>
      <w:r w:rsidR="00080A9E" w:rsidRPr="009727D4">
        <w:t xml:space="preserve"> rankings of law schools in America. Rankings are </w:t>
      </w:r>
      <w:r w:rsidR="00AB77CE" w:rsidRPr="009727D4">
        <w:t>performance</w:t>
      </w:r>
      <w:r w:rsidR="00080A9E" w:rsidRPr="009727D4">
        <w:t xml:space="preserve"> measures aimed at controlling public institutions</w:t>
      </w:r>
      <w:r w:rsidR="004C3267">
        <w:t>;</w:t>
      </w:r>
      <w:r w:rsidR="00080A9E" w:rsidRPr="009727D4">
        <w:t xml:space="preserve"> i.e. external controls, although in this case they derive from the media and not funding bodies. Starting from the standpoint that reactivity is an outcome of human reflexivity and that people alter their behaviour in reaction to evaluations, and measurements, Espeland and Sauder (2007) identify two key mechanisms of reactivity (i.e. how reactivity occurs) and three possible effects</w:t>
      </w:r>
      <w:r w:rsidR="0048654D">
        <w:t xml:space="preserve"> of reactivity</w:t>
      </w:r>
      <w:r w:rsidR="00080A9E" w:rsidRPr="009727D4">
        <w:t xml:space="preserve">.  The </w:t>
      </w:r>
      <w:r w:rsidR="00080A9E" w:rsidRPr="009727D4">
        <w:lastRenderedPageBreak/>
        <w:t>mechanisms of reactivity seek to explain how people and groups of people make sense of things and include “self-fulfilling prophesies</w:t>
      </w:r>
      <w:r w:rsidR="004643A6" w:rsidRPr="009727D4">
        <w:t>”</w:t>
      </w:r>
      <w:r w:rsidR="004643A6">
        <w:t xml:space="preserve"> </w:t>
      </w:r>
      <w:r w:rsidR="004643A6" w:rsidRPr="009727D4">
        <w:t>where</w:t>
      </w:r>
      <w:r w:rsidR="00080A9E" w:rsidRPr="009727D4">
        <w:t xml:space="preserve"> reactions confirm the expectations embedded in the measures, </w:t>
      </w:r>
      <w:r w:rsidR="00703074">
        <w:t xml:space="preserve">and </w:t>
      </w:r>
      <w:r w:rsidR="00703074" w:rsidRPr="009727D4">
        <w:t>“</w:t>
      </w:r>
      <w:r w:rsidR="00080A9E" w:rsidRPr="009727D4">
        <w:t>commensuration</w:t>
      </w:r>
      <w:r w:rsidR="004643A6" w:rsidRPr="009727D4">
        <w:t xml:space="preserve">” </w:t>
      </w:r>
      <w:r w:rsidR="004643A6">
        <w:t>where</w:t>
      </w:r>
      <w:r w:rsidR="00080A9E" w:rsidRPr="009727D4">
        <w:t xml:space="preserve"> qualities are translated into quantities to simplify and decontextualize information. The possible effects of reactivity include</w:t>
      </w:r>
      <w:r w:rsidR="00760B9B">
        <w:t xml:space="preserve"> making </w:t>
      </w:r>
      <w:r w:rsidR="00AB77CE" w:rsidRPr="009727D4">
        <w:t>changes</w:t>
      </w:r>
      <w:r w:rsidR="00080A9E" w:rsidRPr="009727D4">
        <w:t xml:space="preserve"> to resource allocations</w:t>
      </w:r>
      <w:r w:rsidR="006D4DBC">
        <w:t>, redefini</w:t>
      </w:r>
      <w:r w:rsidR="00760B9B">
        <w:t>ng</w:t>
      </w:r>
      <w:r w:rsidR="006D4DBC">
        <w:t xml:space="preserve"> organisational scripts and gaming.</w:t>
      </w:r>
      <w:r w:rsidR="00755E86">
        <w:t xml:space="preserve">  </w:t>
      </w:r>
      <w:r w:rsidR="006D4DBC">
        <w:t xml:space="preserve"> </w:t>
      </w:r>
      <w:r w:rsidR="00661B5C" w:rsidRPr="006036CD">
        <w:t>R</w:t>
      </w:r>
      <w:r w:rsidR="006D4DBC" w:rsidRPr="006036CD">
        <w:t xml:space="preserve">esource </w:t>
      </w:r>
      <w:r w:rsidR="00760B9B" w:rsidRPr="006036CD">
        <w:t xml:space="preserve">allocation changes </w:t>
      </w:r>
      <w:r w:rsidR="006D4DBC" w:rsidRPr="006036CD">
        <w:t xml:space="preserve">and </w:t>
      </w:r>
      <w:r w:rsidR="00760B9B" w:rsidRPr="006036CD">
        <w:t xml:space="preserve">the </w:t>
      </w:r>
      <w:r w:rsidR="006D4DBC" w:rsidRPr="006036CD">
        <w:t xml:space="preserve">redefinition </w:t>
      </w:r>
      <w:r w:rsidR="00760B9B" w:rsidRPr="006036CD">
        <w:t xml:space="preserve">of organisational </w:t>
      </w:r>
      <w:r w:rsidR="006D4DBC" w:rsidRPr="006036CD">
        <w:t xml:space="preserve">scripts </w:t>
      </w:r>
      <w:r w:rsidR="00986A79" w:rsidRPr="006036CD">
        <w:t xml:space="preserve">both </w:t>
      </w:r>
      <w:r w:rsidR="00760B9B" w:rsidRPr="006036CD">
        <w:t>reflect</w:t>
      </w:r>
      <w:r w:rsidR="00755E86" w:rsidRPr="006036CD">
        <w:t xml:space="preserve"> changes to the </w:t>
      </w:r>
      <w:r w:rsidR="00191194" w:rsidRPr="006036CD">
        <w:t>intra-</w:t>
      </w:r>
      <w:r w:rsidR="00755E86" w:rsidRPr="006036CD">
        <w:t>organisational</w:t>
      </w:r>
      <w:r w:rsidR="00191194" w:rsidRPr="006036CD">
        <w:t xml:space="preserve"> control</w:t>
      </w:r>
      <w:r w:rsidR="006D4DBC" w:rsidRPr="006036CD">
        <w:t>s</w:t>
      </w:r>
      <w:r w:rsidR="0048654D" w:rsidRPr="006036CD">
        <w:t xml:space="preserve"> and represent </w:t>
      </w:r>
      <w:r w:rsidR="00661B5C" w:rsidRPr="006036CD">
        <w:t xml:space="preserve">reorientation responses </w:t>
      </w:r>
      <w:r w:rsidR="0048654D" w:rsidRPr="006036CD">
        <w:t>(Laughlin, 1991</w:t>
      </w:r>
      <w:r w:rsidR="005F5CA1" w:rsidRPr="006036CD">
        <w:t>; Broadbent and Laughlin,</w:t>
      </w:r>
      <w:r w:rsidR="00703074" w:rsidRPr="006036CD">
        <w:t xml:space="preserve"> </w:t>
      </w:r>
      <w:r w:rsidR="005F5CA1" w:rsidRPr="006036CD">
        <w:t>2013</w:t>
      </w:r>
      <w:r w:rsidR="0048654D" w:rsidRPr="006036CD">
        <w:t>)</w:t>
      </w:r>
      <w:r w:rsidR="00755E86" w:rsidRPr="006036CD">
        <w:t xml:space="preserve">.  </w:t>
      </w:r>
      <w:r w:rsidR="006D4DBC" w:rsidRPr="006036CD">
        <w:t>The</w:t>
      </w:r>
      <w:r w:rsidR="00755E86" w:rsidRPr="006036CD">
        <w:t xml:space="preserve"> redefinition of </w:t>
      </w:r>
      <w:r w:rsidR="00080A9E" w:rsidRPr="006036CD">
        <w:t>organisational scripts</w:t>
      </w:r>
      <w:r w:rsidR="006D4DBC" w:rsidRPr="006036CD">
        <w:t xml:space="preserve"> is tantamount</w:t>
      </w:r>
      <w:r w:rsidR="0048795D" w:rsidRPr="006036CD">
        <w:t xml:space="preserve"> to</w:t>
      </w:r>
      <w:r w:rsidR="00755E86" w:rsidRPr="006036CD">
        <w:t xml:space="preserve"> changes</w:t>
      </w:r>
      <w:r w:rsidR="006D4DBC" w:rsidRPr="006036CD">
        <w:t xml:space="preserve"> being made</w:t>
      </w:r>
      <w:r w:rsidR="00755E86" w:rsidRPr="006036CD">
        <w:t xml:space="preserve"> to organisational values and</w:t>
      </w:r>
      <w:r w:rsidR="00760B9B" w:rsidRPr="006036CD">
        <w:t xml:space="preserve"> the taken</w:t>
      </w:r>
      <w:r w:rsidR="00755E86" w:rsidRPr="006036CD">
        <w:t xml:space="preserve"> for granted systems </w:t>
      </w:r>
      <w:r w:rsidR="006036CD" w:rsidRPr="006036CD">
        <w:t>(</w:t>
      </w:r>
      <w:r w:rsidR="00755E86" w:rsidRPr="006036CD">
        <w:t xml:space="preserve">Broadbent and </w:t>
      </w:r>
      <w:r w:rsidR="006036CD" w:rsidRPr="006036CD">
        <w:t xml:space="preserve">Laughlin, </w:t>
      </w:r>
      <w:r w:rsidR="00755E86" w:rsidRPr="006036CD">
        <w:t>2009)</w:t>
      </w:r>
      <w:r w:rsidR="00661B5C" w:rsidRPr="006036CD">
        <w:t>;</w:t>
      </w:r>
      <w:r w:rsidR="00755E86" w:rsidRPr="006036CD">
        <w:t xml:space="preserve"> </w:t>
      </w:r>
      <w:r w:rsidR="00760B9B" w:rsidRPr="006036CD">
        <w:t xml:space="preserve">people begin to talk differently about key organisational activities </w:t>
      </w:r>
      <w:r w:rsidR="00661B5C" w:rsidRPr="006036CD">
        <w:t>as they react to the</w:t>
      </w:r>
      <w:r w:rsidR="00760B9B" w:rsidRPr="006036CD">
        <w:t xml:space="preserve"> rankings.</w:t>
      </w:r>
      <w:r w:rsidR="00BE3EA5">
        <w:t xml:space="preserve"> </w:t>
      </w:r>
      <w:r w:rsidR="00661B5C">
        <w:t>However,</w:t>
      </w:r>
      <w:r w:rsidR="00191194">
        <w:t xml:space="preserve"> the issue of </w:t>
      </w:r>
      <w:r w:rsidR="00080A9E" w:rsidRPr="009727D4">
        <w:t>gaming (Espeland and Sauder, 2007)</w:t>
      </w:r>
      <w:r w:rsidR="00755E86">
        <w:t xml:space="preserve">, is a different form of response to those previously identified </w:t>
      </w:r>
      <w:r w:rsidR="00661B5C">
        <w:t>in the</w:t>
      </w:r>
      <w:r w:rsidR="0048654D">
        <w:t xml:space="preserve"> </w:t>
      </w:r>
      <w:r w:rsidR="00703074">
        <w:t xml:space="preserve">Broadbent and Laughlin (2013) </w:t>
      </w:r>
      <w:r w:rsidR="0048654D">
        <w:t>framework.</w:t>
      </w:r>
      <w:r w:rsidR="00755E86">
        <w:t xml:space="preserve">  </w:t>
      </w:r>
      <w:r w:rsidR="0048795D">
        <w:t>It</w:t>
      </w:r>
      <w:r w:rsidR="00755E86">
        <w:t xml:space="preserve"> highlights that dysfunctional effects may result even from </w:t>
      </w:r>
      <w:r w:rsidR="00986A79" w:rsidRPr="006036CD">
        <w:t>intra</w:t>
      </w:r>
      <w:r w:rsidR="003B6478">
        <w:t>-</w:t>
      </w:r>
      <w:r w:rsidR="00986A79" w:rsidRPr="006036CD">
        <w:t xml:space="preserve">organisational control </w:t>
      </w:r>
      <w:r w:rsidR="00755E86" w:rsidRPr="006036CD">
        <w:t>systems</w:t>
      </w:r>
      <w:r w:rsidR="00755E86">
        <w:t xml:space="preserve"> </w:t>
      </w:r>
      <w:r w:rsidR="00986A79">
        <w:t xml:space="preserve">purposely </w:t>
      </w:r>
      <w:r w:rsidR="00755E86">
        <w:t xml:space="preserve">designed in resistance to external disturbances.   Thus </w:t>
      </w:r>
      <w:r w:rsidR="00080A9E" w:rsidRPr="009727D4">
        <w:t>Espeland and Sauder</w:t>
      </w:r>
      <w:r w:rsidR="00191194">
        <w:t xml:space="preserve">’s </w:t>
      </w:r>
      <w:r w:rsidR="00AA338A" w:rsidRPr="009727D4">
        <w:t>framing</w:t>
      </w:r>
      <w:r w:rsidR="00191194">
        <w:t xml:space="preserve"> both confirms some of the elements of the Broadbent and Laughlin</w:t>
      </w:r>
      <w:r w:rsidR="00D97171">
        <w:t xml:space="preserve"> (2013) </w:t>
      </w:r>
      <w:r w:rsidR="00191194">
        <w:t xml:space="preserve">model and </w:t>
      </w:r>
      <w:r w:rsidR="00BE3EA5">
        <w:t xml:space="preserve">also </w:t>
      </w:r>
      <w:r w:rsidR="00191194">
        <w:t xml:space="preserve">extends it, allowing </w:t>
      </w:r>
      <w:r w:rsidR="00AB3F0E" w:rsidRPr="009727D4">
        <w:t xml:space="preserve">a more nuanced </w:t>
      </w:r>
      <w:r w:rsidR="00191194">
        <w:t xml:space="preserve">analysis of </w:t>
      </w:r>
      <w:r w:rsidR="00084F98" w:rsidRPr="009727D4">
        <w:t>the nature</w:t>
      </w:r>
      <w:r w:rsidR="00AB3F0E" w:rsidRPr="009727D4">
        <w:t xml:space="preserve"> of the internal</w:t>
      </w:r>
      <w:r w:rsidR="00635D3A" w:rsidRPr="009727D4">
        <w:t xml:space="preserve"> m</w:t>
      </w:r>
      <w:r w:rsidR="00AB3F0E" w:rsidRPr="009727D4">
        <w:t xml:space="preserve">anagement </w:t>
      </w:r>
      <w:r w:rsidR="00635D3A" w:rsidRPr="009727D4">
        <w:t>c</w:t>
      </w:r>
      <w:r w:rsidR="00AB3F0E" w:rsidRPr="009727D4">
        <w:t xml:space="preserve">ontrol </w:t>
      </w:r>
      <w:r w:rsidR="00635D3A" w:rsidRPr="009727D4">
        <w:t>s</w:t>
      </w:r>
      <w:r w:rsidR="00AB3F0E" w:rsidRPr="009727D4">
        <w:t>ystem changes</w:t>
      </w:r>
      <w:r w:rsidR="00084F98" w:rsidRPr="009727D4">
        <w:t>,</w:t>
      </w:r>
      <w:r w:rsidR="00986A79">
        <w:t xml:space="preserve"> </w:t>
      </w:r>
      <w:r w:rsidR="00084F98" w:rsidRPr="009727D4">
        <w:t>adding to the broader explanations of rebuttal, reorientation and colonisation</w:t>
      </w:r>
      <w:r w:rsidR="001A449F">
        <w:t>.</w:t>
      </w:r>
      <w:r w:rsidR="00084F98" w:rsidRPr="009727D4">
        <w:t xml:space="preserve"> </w:t>
      </w:r>
      <w:r w:rsidR="00703074">
        <w:t>Whilst Broadbent and Laughlin (2013) discuss reorientation by boundary management, t</w:t>
      </w:r>
      <w:r w:rsidR="00191194">
        <w:t>h</w:t>
      </w:r>
      <w:r w:rsidR="00973BDA">
        <w:t>is</w:t>
      </w:r>
      <w:r w:rsidR="00191194">
        <w:t xml:space="preserve"> extension of the model highlights </w:t>
      </w:r>
      <w:r w:rsidR="00191194" w:rsidRPr="006036CD">
        <w:t>the intentionality</w:t>
      </w:r>
      <w:r w:rsidR="00986A79">
        <w:t xml:space="preserve"> </w:t>
      </w:r>
      <w:r w:rsidR="00191194">
        <w:t>of some forms of reorientation</w:t>
      </w:r>
      <w:r w:rsidR="00703074">
        <w:t xml:space="preserve">: notably </w:t>
      </w:r>
      <w:r w:rsidR="00703074" w:rsidRPr="006036CD">
        <w:t>reorientation through gaming</w:t>
      </w:r>
      <w:r w:rsidR="00191194">
        <w:t xml:space="preserve">. </w:t>
      </w:r>
      <w:r w:rsidR="00B24263" w:rsidRPr="009727D4">
        <w:t xml:space="preserve">Arguably, both self-fulfilling prophecies and commensuration reactions are forms of reorientation where the inner workings of the organisation changes in ways that </w:t>
      </w:r>
      <w:r w:rsidR="00B24263" w:rsidRPr="00D97171">
        <w:rPr>
          <w:i/>
        </w:rPr>
        <w:t>protect</w:t>
      </w:r>
      <w:r w:rsidR="00B24263" w:rsidRPr="009727D4">
        <w:t xml:space="preserve"> the organisation’s life</w:t>
      </w:r>
      <w:r w:rsidR="003B6478">
        <w:t>-</w:t>
      </w:r>
      <w:r w:rsidR="00B24263" w:rsidRPr="009727D4">
        <w:t xml:space="preserve">world values whilst seeming to accept the external disturbances. </w:t>
      </w:r>
      <w:r w:rsidR="00986A79" w:rsidRPr="006036CD">
        <w:t>Gaming</w:t>
      </w:r>
      <w:r w:rsidR="00BE3EA5" w:rsidRPr="006036CD">
        <w:t>,</w:t>
      </w:r>
      <w:r w:rsidR="00986A79" w:rsidRPr="006036CD">
        <w:t xml:space="preserve"> on the other hand</w:t>
      </w:r>
      <w:r w:rsidR="00BE3EA5" w:rsidRPr="006036CD">
        <w:t>,</w:t>
      </w:r>
      <w:r w:rsidR="00986A79" w:rsidRPr="006036CD">
        <w:t xml:space="preserve"> </w:t>
      </w:r>
      <w:r w:rsidR="00BE3EA5" w:rsidRPr="006036CD">
        <w:t>is reorientation specifically</w:t>
      </w:r>
      <w:r w:rsidR="00986A79" w:rsidRPr="006036CD">
        <w:t xml:space="preserve"> aimed at giving the impression of meeting</w:t>
      </w:r>
      <w:r w:rsidR="00BE3EA5" w:rsidRPr="006036CD">
        <w:t xml:space="preserve"> the external controls.</w:t>
      </w:r>
      <w:r w:rsidR="00D97171">
        <w:t xml:space="preserve"> </w:t>
      </w:r>
    </w:p>
    <w:p w14:paraId="69373F76" w14:textId="20C27F09" w:rsidR="0000759D" w:rsidRDefault="00F15841" w:rsidP="00921AA9">
      <w:pPr>
        <w:pStyle w:val="Body1"/>
        <w:ind w:firstLine="720"/>
      </w:pPr>
      <w:r w:rsidRPr="00986A79">
        <w:t xml:space="preserve">The </w:t>
      </w:r>
      <w:r w:rsidR="00BE3EA5">
        <w:t>t</w:t>
      </w:r>
      <w:r w:rsidR="001A5093" w:rsidRPr="00986A79">
        <w:t>hird</w:t>
      </w:r>
      <w:r>
        <w:t xml:space="preserve"> and</w:t>
      </w:r>
      <w:r w:rsidR="001A5093">
        <w:t xml:space="preserve"> the</w:t>
      </w:r>
      <w:r w:rsidR="00080A9E" w:rsidRPr="009727D4">
        <w:t xml:space="preserve"> final conceptual understandings that we seek to explore relates to the </w:t>
      </w:r>
      <w:r w:rsidR="0000759D" w:rsidRPr="00973BDA">
        <w:t>impact</w:t>
      </w:r>
      <w:r w:rsidR="003B6478">
        <w:t xml:space="preserve"> that </w:t>
      </w:r>
      <w:r w:rsidR="00973BDA">
        <w:t xml:space="preserve">the </w:t>
      </w:r>
      <w:r w:rsidR="00E64FEF">
        <w:t>reorientation changes</w:t>
      </w:r>
      <w:r w:rsidR="0000759D">
        <w:t xml:space="preserve"> </w:t>
      </w:r>
      <w:r w:rsidR="00973BDA">
        <w:t xml:space="preserve">have </w:t>
      </w:r>
      <w:r w:rsidR="0000759D">
        <w:t>on individual behaviour.  In th</w:t>
      </w:r>
      <w:r w:rsidR="00986A79">
        <w:t>i</w:t>
      </w:r>
      <w:r w:rsidR="0000759D">
        <w:t>s particular case we argue that the gaming that is involved in the reorientation processes in turn provide</w:t>
      </w:r>
      <w:r w:rsidR="00D97171">
        <w:t>s</w:t>
      </w:r>
      <w:r w:rsidR="0000759D">
        <w:t xml:space="preserve"> dysfunctional </w:t>
      </w:r>
      <w:r w:rsidR="00BE3EA5">
        <w:t>consequences</w:t>
      </w:r>
      <w:r w:rsidR="00D97171">
        <w:t xml:space="preserve"> for individuals</w:t>
      </w:r>
      <w:r w:rsidR="00BE3EA5">
        <w:t>. The</w:t>
      </w:r>
      <w:r w:rsidR="0000759D">
        <w:t xml:space="preserve"> concept of symbolic violence helps us to explain and analyse these effects. </w:t>
      </w:r>
    </w:p>
    <w:p w14:paraId="77407843" w14:textId="6090348A" w:rsidR="006036CD" w:rsidRDefault="00080A9E" w:rsidP="00921AA9">
      <w:pPr>
        <w:pStyle w:val="Body1"/>
        <w:ind w:firstLine="720"/>
      </w:pPr>
      <w:r w:rsidRPr="009727D4">
        <w:t>Symbolic violence is a concept proposed by Bourdieu and defined as:  “violence that is exercised upon a social agent with his complicity” (Bourdieu and Wacquant, 1992, page 272); it is the "gentle, hidden form which violence takes when overt violence is impossible" (Bourdieu, 1977).  Symbolic violence enables dominant and powerful groups of individuals to “set the rules of the game, such that other groups participate in pursuit of dominant interests, possibly unknowingly or in the belief that they are pursuing their own interests</w:t>
      </w:r>
      <w:r w:rsidR="003B6478">
        <w:t>”</w:t>
      </w:r>
      <w:r w:rsidRPr="009727D4">
        <w:t xml:space="preserve"> (Farjoudon and Morales, 2013).  It encapsulates every day processes that are made to seem to be legitimate even though they are advantageous to some whilst disadvantaging others. </w:t>
      </w:r>
      <w:r w:rsidR="006036CD">
        <w:t>Chenhall et al (2010) have used the notion of symbolic vi</w:t>
      </w:r>
      <w:r w:rsidR="002F5532">
        <w:t>o</w:t>
      </w:r>
      <w:r w:rsidR="006036CD">
        <w:t>le</w:t>
      </w:r>
      <w:r w:rsidR="002F5532">
        <w:t xml:space="preserve">nce to study management control systems within </w:t>
      </w:r>
      <w:r w:rsidR="00F9502C">
        <w:t>n</w:t>
      </w:r>
      <w:r w:rsidR="002F5532">
        <w:t xml:space="preserve">on-governmental organisational contexts. In their findings they suggest that </w:t>
      </w:r>
      <w:r w:rsidR="00F9502C">
        <w:t>symbolic violence</w:t>
      </w:r>
      <w:r w:rsidR="002F5532">
        <w:t xml:space="preserve"> </w:t>
      </w:r>
      <w:r w:rsidR="00F9502C">
        <w:t>may</w:t>
      </w:r>
      <w:r w:rsidR="002F5532">
        <w:t xml:space="preserve"> be resisted</w:t>
      </w:r>
      <w:r w:rsidR="00F9502C">
        <w:t xml:space="preserve"> where cultural capital (in effect belief systems and value sets) are not compromised by economic capital.</w:t>
      </w:r>
    </w:p>
    <w:p w14:paraId="5AB0B044" w14:textId="3FEEFE03" w:rsidR="009E46C4" w:rsidRPr="009727D4" w:rsidRDefault="00F9502C" w:rsidP="00921AA9">
      <w:pPr>
        <w:pStyle w:val="Body1"/>
        <w:ind w:firstLine="720"/>
      </w:pPr>
      <w:r>
        <w:t>However, a</w:t>
      </w:r>
      <w:r w:rsidR="00080A9E" w:rsidRPr="009727D4">
        <w:t>cts of symbolic violence are often not recognised as such, but rather tend to be misrecognised and then taken for granted as part of socially acceptable practices and behaviour. Individuals begin to believe in, contribute to, and accept practices that may in fact be intimidation. As Cooper et al (2011) explain:</w:t>
      </w:r>
    </w:p>
    <w:p w14:paraId="53BBDAC4" w14:textId="55D290C5" w:rsidR="008D1D4E" w:rsidRPr="009727D4" w:rsidRDefault="008D1D4E" w:rsidP="00921AA9">
      <w:pPr>
        <w:pStyle w:val="Body1"/>
      </w:pPr>
      <w:r w:rsidRPr="009727D4">
        <w:lastRenderedPageBreak/>
        <w:t>“</w:t>
      </w:r>
      <w:r w:rsidR="00080A9E" w:rsidRPr="009727D4">
        <w:t xml:space="preserve">Part of their makeup is that acts of symbolic violence are socially established and unconsciously accepted. Within our social relationships and practice, complicity of the dominated is necessary if symbolic domination is to be </w:t>
      </w:r>
      <w:r w:rsidRPr="009727D4">
        <w:t>realized”</w:t>
      </w:r>
      <w:r w:rsidR="00080A9E" w:rsidRPr="009727D4">
        <w:t xml:space="preserve"> (Cooper et al, 2011, page 746).</w:t>
      </w:r>
      <w:r w:rsidR="003B72AB" w:rsidRPr="009727D4">
        <w:t xml:space="preserve">  </w:t>
      </w:r>
    </w:p>
    <w:p w14:paraId="58863703" w14:textId="2650E3F5" w:rsidR="009E46C4" w:rsidRDefault="003B72AB" w:rsidP="00921AA9">
      <w:pPr>
        <w:pStyle w:val="Body1"/>
        <w:ind w:firstLine="720"/>
      </w:pPr>
      <w:r w:rsidRPr="009727D4">
        <w:t xml:space="preserve">It is the fact that there can be complicity on the part of those that are controlled </w:t>
      </w:r>
      <w:r w:rsidR="0022078E" w:rsidRPr="009727D4">
        <w:t xml:space="preserve">that is of interest to us conceptually.  It opens up the possibility that coping or resistance strategies to external </w:t>
      </w:r>
      <w:r w:rsidR="008D1D4E" w:rsidRPr="009727D4">
        <w:t xml:space="preserve">regulatory controls </w:t>
      </w:r>
      <w:r w:rsidR="003B6478">
        <w:t>-</w:t>
      </w:r>
      <w:r w:rsidR="0000759D">
        <w:t xml:space="preserve"> the re-orientation</w:t>
      </w:r>
      <w:r w:rsidR="003B6478">
        <w:t xml:space="preserve"> -</w:t>
      </w:r>
      <w:r w:rsidR="0000759D">
        <w:t xml:space="preserve"> </w:t>
      </w:r>
      <w:r w:rsidR="0022078E" w:rsidRPr="009727D4">
        <w:t>may lead to</w:t>
      </w:r>
      <w:r w:rsidR="008D1D4E" w:rsidRPr="009727D4">
        <w:t xml:space="preserve"> internal</w:t>
      </w:r>
      <w:r w:rsidR="0022078E" w:rsidRPr="009727D4">
        <w:t xml:space="preserve"> </w:t>
      </w:r>
      <w:r w:rsidR="00233184">
        <w:t>management control systems</w:t>
      </w:r>
      <w:r w:rsidR="00F15841">
        <w:t xml:space="preserve"> </w:t>
      </w:r>
      <w:r w:rsidR="0000759D">
        <w:t xml:space="preserve">being </w:t>
      </w:r>
      <w:r w:rsidR="00F15841">
        <w:t>develop</w:t>
      </w:r>
      <w:r w:rsidR="0000759D">
        <w:t>ed through gaming</w:t>
      </w:r>
      <w:r w:rsidR="00E01A3F">
        <w:t xml:space="preserve"> </w:t>
      </w:r>
      <w:r w:rsidR="00E01A3F" w:rsidRPr="009727D4">
        <w:t>and</w:t>
      </w:r>
      <w:r w:rsidR="0022078E" w:rsidRPr="009727D4">
        <w:t xml:space="preserve"> to a colonisation of a life</w:t>
      </w:r>
      <w:r w:rsidR="003B6478">
        <w:t>-</w:t>
      </w:r>
      <w:r w:rsidR="0022078E" w:rsidRPr="009727D4">
        <w:t>world rather than to the first order change of re-orientation (Laughlin, 1991</w:t>
      </w:r>
      <w:r w:rsidR="0022078E" w:rsidRPr="00E01A3F">
        <w:t>)</w:t>
      </w:r>
      <w:r w:rsidR="003A0E87" w:rsidRPr="00E01A3F">
        <w:t>.</w:t>
      </w:r>
      <w:r w:rsidR="00F15841" w:rsidRPr="00E01A3F">
        <w:t xml:space="preserve"> Our contribution to the generic understanding of management control systems stems from this recognition that internal  management controls may be developed that are inherently stronger and more constraining than that aimed for from external </w:t>
      </w:r>
      <w:r w:rsidR="004E3A0A" w:rsidRPr="00E01A3F">
        <w:t>regulat</w:t>
      </w:r>
      <w:r w:rsidR="00E01A3F" w:rsidRPr="00E01A3F">
        <w:t>ory controls</w:t>
      </w:r>
      <w:r w:rsidR="004E3A0A" w:rsidRPr="00E01A3F">
        <w:t>.</w:t>
      </w:r>
      <w:r w:rsidR="00F15841">
        <w:t xml:space="preserve"> </w:t>
      </w:r>
    </w:p>
    <w:p w14:paraId="70728512" w14:textId="53A102AC" w:rsidR="000C64AC" w:rsidRPr="000C64AC" w:rsidRDefault="000C64AC" w:rsidP="000C64AC">
      <w:pPr>
        <w:pStyle w:val="Body1"/>
        <w:rPr>
          <w:i/>
        </w:rPr>
      </w:pPr>
      <w:r w:rsidRPr="001F409B">
        <w:rPr>
          <w:i/>
        </w:rPr>
        <w:t>Research approach</w:t>
      </w:r>
    </w:p>
    <w:p w14:paraId="4B9EEBBE" w14:textId="12B086AA" w:rsidR="001A449F" w:rsidRPr="001A449F" w:rsidRDefault="000C64AC" w:rsidP="001A449F">
      <w:pPr>
        <w:pStyle w:val="Body1"/>
      </w:pPr>
      <w:r w:rsidRPr="000C64AC">
        <w:t>The research approach</w:t>
      </w:r>
      <w:r w:rsidR="001A449F">
        <w:t xml:space="preserve"> employed in this paper </w:t>
      </w:r>
      <w:r w:rsidR="001A449F" w:rsidRPr="000C64AC">
        <w:t>is</w:t>
      </w:r>
      <w:r w:rsidRPr="000C64AC">
        <w:t xml:space="preserve"> critical and discursive. Whilst the paper does not depend on interview data, we have drawn on the evidence of a variety of papers that have debated the impact of REF which have led to the ranking of individuals and their research output.  Our experiences as academics, as well as those of our colleagues, in a research intensive university have been compared and analysed as part of this discursive process gaining an understanding of how research is managed in universities. The key research methods used at this stage of the project include participant observation and our own lived experience.  We have engaged in critical discourse as a means by which to analyse the evidence of our own experiences, the experiences of academic colleagues, and that reported in relevant research papers.  </w:t>
      </w:r>
      <w:r w:rsidRPr="001F409B">
        <w:t xml:space="preserve">The analysis has drawn on multiple conceptual frameworks as a means by which to develop rich understanding of change at different levels of the organisation and its environment (Hoque et al, 2013).  </w:t>
      </w:r>
      <w:r w:rsidR="001A449F" w:rsidRPr="001F409B">
        <w:t>The</w:t>
      </w:r>
      <w:r w:rsidRPr="001F409B">
        <w:t xml:space="preserve"> three theoretical </w:t>
      </w:r>
      <w:r w:rsidR="001A449F" w:rsidRPr="001F409B">
        <w:t>frames</w:t>
      </w:r>
      <w:r w:rsidRPr="001F409B">
        <w:t xml:space="preserve"> enable us to understand the “institutional pressures”, the “organisational responses” and the “individual internal behavioural repercussions” (Hoque et al, 2013, page 1187).</w:t>
      </w:r>
      <w:r w:rsidRPr="000C64AC">
        <w:t xml:space="preserve">   Clearly this method does not provide us with a rich ethnographic study; however our own empirical insights and the evidence from other research papers, aligned with the conceptual underpinning, enable analytical insights that can inform further studies.</w:t>
      </w:r>
      <w:r w:rsidR="001A449F" w:rsidRPr="001A449F">
        <w:t xml:space="preserve"> </w:t>
      </w:r>
      <w:r w:rsidR="001A449F">
        <w:t>I</w:t>
      </w:r>
      <w:r w:rsidR="001A449F" w:rsidRPr="001A449F">
        <w:t>n the next section we sketch out broadly the context in which universities manage research processes.</w:t>
      </w:r>
    </w:p>
    <w:p w14:paraId="01791071" w14:textId="77777777" w:rsidR="000B71CC" w:rsidRPr="009727D4" w:rsidRDefault="000B71CC" w:rsidP="00921AA9">
      <w:pPr>
        <w:rPr>
          <w:rStyle w:val="Strong"/>
          <w:b w:val="0"/>
        </w:rPr>
      </w:pPr>
    </w:p>
    <w:p w14:paraId="2FF96381" w14:textId="6D31AE0A" w:rsidR="009E46C4" w:rsidRDefault="00080A9E" w:rsidP="00921AA9">
      <w:pPr>
        <w:ind w:firstLine="0"/>
        <w:rPr>
          <w:rStyle w:val="Strong"/>
        </w:rPr>
      </w:pPr>
      <w:r w:rsidRPr="006F0ABF">
        <w:rPr>
          <w:rStyle w:val="Strong"/>
        </w:rPr>
        <w:t xml:space="preserve">Section 4: The UK REF Context: External and Internal Contexts of </w:t>
      </w:r>
      <w:r w:rsidR="00A34BE7">
        <w:rPr>
          <w:rStyle w:val="Strong"/>
        </w:rPr>
        <w:t>M</w:t>
      </w:r>
      <w:r w:rsidR="00233184">
        <w:rPr>
          <w:rStyle w:val="Strong"/>
        </w:rPr>
        <w:t xml:space="preserve">anagement </w:t>
      </w:r>
      <w:r w:rsidR="00A34BE7">
        <w:rPr>
          <w:rStyle w:val="Strong"/>
        </w:rPr>
        <w:t>C</w:t>
      </w:r>
      <w:r w:rsidR="00233184">
        <w:rPr>
          <w:rStyle w:val="Strong"/>
        </w:rPr>
        <w:t xml:space="preserve">ontrol </w:t>
      </w:r>
      <w:r w:rsidR="00A34BE7">
        <w:rPr>
          <w:rStyle w:val="Strong"/>
        </w:rPr>
        <w:t>S</w:t>
      </w:r>
      <w:r w:rsidR="00233184">
        <w:rPr>
          <w:rStyle w:val="Strong"/>
        </w:rPr>
        <w:t>ystems</w:t>
      </w:r>
      <w:r w:rsidRPr="006F0ABF">
        <w:rPr>
          <w:rStyle w:val="Strong"/>
        </w:rPr>
        <w:t xml:space="preserve"> in Universities </w:t>
      </w:r>
    </w:p>
    <w:p w14:paraId="5537A114" w14:textId="77777777" w:rsidR="003D1599" w:rsidRPr="006F0ABF" w:rsidRDefault="003D1599" w:rsidP="00921AA9">
      <w:pPr>
        <w:ind w:firstLine="0"/>
        <w:rPr>
          <w:rStyle w:val="Strong"/>
        </w:rPr>
      </w:pPr>
    </w:p>
    <w:p w14:paraId="6072F481" w14:textId="141C6C28" w:rsidR="009E46C4" w:rsidRPr="009727D4" w:rsidRDefault="00080A9E" w:rsidP="00921AA9">
      <w:pPr>
        <w:pStyle w:val="Body1"/>
        <w:rPr>
          <w:rStyle w:val="Emphasis"/>
        </w:rPr>
      </w:pPr>
      <w:r w:rsidRPr="009727D4">
        <w:rPr>
          <w:rStyle w:val="Emphasis"/>
        </w:rPr>
        <w:t xml:space="preserve">External </w:t>
      </w:r>
      <w:r w:rsidR="00A34BE7">
        <w:rPr>
          <w:rStyle w:val="Emphasis"/>
        </w:rPr>
        <w:t>R</w:t>
      </w:r>
      <w:r w:rsidR="00707E5A" w:rsidRPr="00E01A3F">
        <w:rPr>
          <w:rStyle w:val="Emphasis"/>
        </w:rPr>
        <w:t>egulation</w:t>
      </w:r>
      <w:r w:rsidRPr="00E01A3F">
        <w:rPr>
          <w:rStyle w:val="Emphasis"/>
        </w:rPr>
        <w:t>:</w:t>
      </w:r>
      <w:r w:rsidRPr="009727D4">
        <w:rPr>
          <w:rStyle w:val="Emphasis"/>
        </w:rPr>
        <w:t xml:space="preserve"> </w:t>
      </w:r>
      <w:r w:rsidR="00A34BE7">
        <w:rPr>
          <w:rStyle w:val="Emphasis"/>
        </w:rPr>
        <w:t>A</w:t>
      </w:r>
      <w:r w:rsidRPr="009727D4">
        <w:rPr>
          <w:rStyle w:val="Emphasis"/>
        </w:rPr>
        <w:t xml:space="preserve"> </w:t>
      </w:r>
      <w:r w:rsidR="00A34BE7">
        <w:rPr>
          <w:rStyle w:val="Emphasis"/>
        </w:rPr>
        <w:t>T</w:t>
      </w:r>
      <w:r w:rsidRPr="009727D4">
        <w:rPr>
          <w:rStyle w:val="Emphasis"/>
        </w:rPr>
        <w:t xml:space="preserve">ransactional </w:t>
      </w:r>
      <w:r w:rsidR="00A34BE7">
        <w:rPr>
          <w:rStyle w:val="Emphasis"/>
        </w:rPr>
        <w:t>M</w:t>
      </w:r>
      <w:r w:rsidR="00233184">
        <w:rPr>
          <w:rStyle w:val="Emphasis"/>
        </w:rPr>
        <w:t xml:space="preserve">anagement </w:t>
      </w:r>
      <w:r w:rsidR="00A34BE7">
        <w:rPr>
          <w:rStyle w:val="Emphasis"/>
        </w:rPr>
        <w:t>C</w:t>
      </w:r>
      <w:r w:rsidR="00233184">
        <w:rPr>
          <w:rStyle w:val="Emphasis"/>
        </w:rPr>
        <w:t xml:space="preserve">ontrol </w:t>
      </w:r>
      <w:r w:rsidR="00A34BE7">
        <w:rPr>
          <w:rStyle w:val="Emphasis"/>
        </w:rPr>
        <w:t>S</w:t>
      </w:r>
      <w:r w:rsidR="00233184">
        <w:rPr>
          <w:rStyle w:val="Emphasis"/>
        </w:rPr>
        <w:t>ystem</w:t>
      </w:r>
      <w:r w:rsidRPr="009727D4">
        <w:rPr>
          <w:rStyle w:val="Emphasis"/>
        </w:rPr>
        <w:t>.</w:t>
      </w:r>
    </w:p>
    <w:p w14:paraId="5442F243" w14:textId="4F962EFB" w:rsidR="0022078E" w:rsidRDefault="00080A9E" w:rsidP="00921AA9">
      <w:pPr>
        <w:pStyle w:val="Body1"/>
        <w:ind w:firstLine="720"/>
      </w:pPr>
      <w:r w:rsidRPr="009727D4">
        <w:t>The Research Assessment Exercise in the UK was introduced in 1986, an exercise repeated in 1991, 1996, 2001 and 2008.  In 2014 it will be implemented again as the Research Excellence Framework and along with measurement of research output quality and environment it will for the first time seek to m</w:t>
      </w:r>
      <w:r w:rsidR="008D76E5">
        <w:t>easure the impact of research for</w:t>
      </w:r>
      <w:r w:rsidRPr="009727D4">
        <w:t xml:space="preserve"> users.  It is important to be clear that this exercise is a way of seeking to </w:t>
      </w:r>
      <w:r w:rsidR="008D76E5">
        <w:t xml:space="preserve">measure quality as a base to </w:t>
      </w:r>
      <w:r w:rsidRPr="009727D4">
        <w:t>allocate research funding to public universities</w:t>
      </w:r>
      <w:r w:rsidR="0022078E" w:rsidRPr="009727D4">
        <w:t xml:space="preserve"> and as such its original conception was not primarily as a control on </w:t>
      </w:r>
      <w:r w:rsidR="003A0E87" w:rsidRPr="009727D4">
        <w:t xml:space="preserve">research </w:t>
      </w:r>
      <w:r w:rsidR="0022078E" w:rsidRPr="009727D4">
        <w:t xml:space="preserve">activity.  </w:t>
      </w:r>
    </w:p>
    <w:p w14:paraId="351ADDDE" w14:textId="129A035B" w:rsidR="009E46C4" w:rsidRDefault="0022078E" w:rsidP="00921AA9">
      <w:pPr>
        <w:pStyle w:val="Body1"/>
        <w:ind w:firstLine="720"/>
      </w:pPr>
      <w:r w:rsidRPr="009727D4">
        <w:t xml:space="preserve">The REF </w:t>
      </w:r>
      <w:r w:rsidRPr="00E01A3F">
        <w:t xml:space="preserve">assessments </w:t>
      </w:r>
      <w:r w:rsidR="00B067F3" w:rsidRPr="00E01A3F">
        <w:t>determine</w:t>
      </w:r>
      <w:r w:rsidR="00B067F3">
        <w:t xml:space="preserve"> </w:t>
      </w:r>
      <w:r w:rsidR="00080A9E" w:rsidRPr="009727D4">
        <w:t>that part of research funding that is allocated as part of th</w:t>
      </w:r>
      <w:r w:rsidRPr="009727D4">
        <w:t>e overall grant provided to Universities</w:t>
      </w:r>
      <w:r w:rsidR="00080A9E" w:rsidRPr="009727D4">
        <w:t xml:space="preserve"> by Government. A higher grading in the research exercise will result in a higher quantum of research block grant</w:t>
      </w:r>
      <w:r w:rsidR="002A46EE" w:rsidRPr="009727D4">
        <w:t xml:space="preserve">, showing the transactional </w:t>
      </w:r>
      <w:r w:rsidR="002A46EE" w:rsidRPr="009727D4">
        <w:lastRenderedPageBreak/>
        <w:t>nature of the process.</w:t>
      </w:r>
      <w:r w:rsidR="00080A9E" w:rsidRPr="009727D4">
        <w:t xml:space="preserve">  Other funding is available to universities on a bidding basis through the research councils, but REF funding allocated via the funding councils on the basis of the research assessment can be spent at the discretion of the university.  Given the fact that the majority of university costs are fixed, changes in the size of this funding block can have </w:t>
      </w:r>
      <w:r w:rsidR="00E20A5A">
        <w:t xml:space="preserve">a </w:t>
      </w:r>
      <w:r w:rsidR="00080A9E" w:rsidRPr="009727D4">
        <w:t xml:space="preserve">significant effect on the financial position of any university.  An increase in the amount allocated is beneficial as it is a marginal income not necessitating extra matching outlay.  Decreases in funding are problematic as it is not easy to cut spending when many costs are by their nature fixed.  </w:t>
      </w:r>
    </w:p>
    <w:p w14:paraId="6E313C8E" w14:textId="668159B9" w:rsidR="00B64080" w:rsidRDefault="00B64080" w:rsidP="00921AA9">
      <w:pPr>
        <w:pStyle w:val="Body1"/>
        <w:ind w:firstLine="720"/>
      </w:pPr>
      <w:r>
        <w:t xml:space="preserve">The </w:t>
      </w:r>
      <w:r w:rsidRPr="00B64080">
        <w:t xml:space="preserve">REF exercises are managed on behalf of the Department for Business, </w:t>
      </w:r>
      <w:r w:rsidR="00555B62">
        <w:t>I</w:t>
      </w:r>
      <w:r w:rsidRPr="00B64080">
        <w:t>nnovation and Skills</w:t>
      </w:r>
      <w:r w:rsidR="00555B62">
        <w:t xml:space="preserve"> (DBIS)</w:t>
      </w:r>
      <w:r w:rsidRPr="00B64080">
        <w:t xml:space="preserve"> (and in previous incarnations, by Department for Innovation Universities and Skills and the Department for Education and Skills) by the Higher Education Funding Council for England (Hefce) on behalf of all funding councils in the UK</w:t>
      </w:r>
      <w:r w:rsidRPr="00B64080">
        <w:rPr>
          <w:vertAlign w:val="superscript"/>
        </w:rPr>
        <w:footnoteReference w:id="5"/>
      </w:r>
      <w:r w:rsidRPr="00B64080">
        <w:t xml:space="preserve">.  Hefce provides the administrative support and </w:t>
      </w:r>
      <w:r w:rsidR="00555B62">
        <w:t>the</w:t>
      </w:r>
      <w:r w:rsidRPr="00B64080">
        <w:t xml:space="preserve"> overall framework for the measurement system </w:t>
      </w:r>
      <w:r w:rsidR="003B6478">
        <w:t xml:space="preserve">which </w:t>
      </w:r>
      <w:r w:rsidR="00E01A3F">
        <w:t>accord</w:t>
      </w:r>
      <w:r w:rsidRPr="00B64080">
        <w:t xml:space="preserve"> with the guidance of </w:t>
      </w:r>
      <w:r w:rsidR="00555B62" w:rsidRPr="00B64080">
        <w:t>D</w:t>
      </w:r>
      <w:r w:rsidRPr="00B64080">
        <w:t>BIS</w:t>
      </w:r>
      <w:r w:rsidR="003B6478">
        <w:t>,</w:t>
      </w:r>
      <w:r w:rsidRPr="00B64080">
        <w:t xml:space="preserve"> who are in turn guided by the demands of HM Treasury, the ultimate guardians of the government budget.  </w:t>
      </w:r>
      <w:r w:rsidR="00D454B8">
        <w:t xml:space="preserve">The base of the exercise is the assessment of the quality of the defined research outputs of a Unit of Assessment (which we will describe in detail later).  </w:t>
      </w:r>
      <w:r w:rsidRPr="00B64080">
        <w:t>The measurement system is operationalised by a number of peer review panels and sub-panels within each discipline.  The chairs of the panels and sub-panels are appointed by Hefce and are academics.  Peer reviewers</w:t>
      </w:r>
      <w:r w:rsidR="003D1599">
        <w:t xml:space="preserve">, </w:t>
      </w:r>
      <w:r w:rsidRPr="00B64080">
        <w:t xml:space="preserve"> as the name suggests</w:t>
      </w:r>
      <w:r w:rsidR="003D1599">
        <w:t>,</w:t>
      </w:r>
      <w:r w:rsidRPr="00B64080">
        <w:t xml:space="preserve"> are colleagues from the various disciplines nominated by their academic associations and other stakeholder groups such as professional bodies.  They are chosen by the panel chair and take into account the need to have a gender balance and a geographical and institutional dispersion of membership, as well as full subject coverage.  The majority are academics but in the forthcoming REF there will be greater user involvement as the need to measure impact is now part of the exercise.  The </w:t>
      </w:r>
      <w:r w:rsidR="00637E95">
        <w:t xml:space="preserve">REF </w:t>
      </w:r>
      <w:r w:rsidR="00B93D2C">
        <w:t>assessment process</w:t>
      </w:r>
      <w:r w:rsidRPr="00B64080">
        <w:t xml:space="preserve"> is one of peer review and goes no further than ranking the field.  However, the results of the deliberations form the basis for separate funding decisions taken by each of the funding councils</w:t>
      </w:r>
      <w:r w:rsidR="00B067F3">
        <w:t xml:space="preserve">, </w:t>
      </w:r>
      <w:r w:rsidR="00B067F3" w:rsidRPr="00E01A3F">
        <w:t>making the assessment exercise a transactional form of control.</w:t>
      </w:r>
      <w:r w:rsidR="000B11C3" w:rsidRPr="00E01A3F">
        <w:rPr>
          <w:rFonts w:eastAsia="Times New Roman" w:cs="Times New Roman"/>
          <w:color w:val="auto"/>
          <w:lang w:eastAsia="en-US"/>
        </w:rPr>
        <w:t xml:space="preserve"> </w:t>
      </w:r>
      <w:r w:rsidR="000B11C3" w:rsidRPr="00E01A3F">
        <w:t>It is an external or inter</w:t>
      </w:r>
      <w:r w:rsidR="00A37F46">
        <w:t>-</w:t>
      </w:r>
      <w:r w:rsidR="000B11C3" w:rsidRPr="00E01A3F">
        <w:t xml:space="preserve">organisational management control system embedded in a transactional approach – with a ‘something for something’ motivation.  If the University offers the required outputs then they will be rewarded.   </w:t>
      </w:r>
    </w:p>
    <w:p w14:paraId="765A3DED" w14:textId="306BBE10" w:rsidR="009E46C4" w:rsidRPr="00DD201B" w:rsidRDefault="00080A9E" w:rsidP="00921AA9">
      <w:pPr>
        <w:pStyle w:val="Body1"/>
        <w:ind w:firstLine="720"/>
        <w:rPr>
          <w:color w:val="auto"/>
        </w:rPr>
      </w:pPr>
      <w:r w:rsidRPr="00E01A3F">
        <w:t xml:space="preserve">The </w:t>
      </w:r>
      <w:r w:rsidR="004072C5" w:rsidRPr="00E01A3F">
        <w:t xml:space="preserve">external </w:t>
      </w:r>
      <w:r w:rsidRPr="00E01A3F">
        <w:t xml:space="preserve">control </w:t>
      </w:r>
      <w:r w:rsidR="004072C5" w:rsidRPr="00E01A3F">
        <w:t>mechanisms of REF</w:t>
      </w:r>
      <w:r w:rsidR="004072C5">
        <w:t xml:space="preserve"> </w:t>
      </w:r>
      <w:r w:rsidRPr="009727D4">
        <w:t>are embedded in the measurement system. Output measures</w:t>
      </w:r>
      <w:r w:rsidR="00956E5B" w:rsidRPr="009727D4">
        <w:t>,</w:t>
      </w:r>
      <w:r w:rsidRPr="009727D4">
        <w:t xml:space="preserve"> as explained earlier</w:t>
      </w:r>
      <w:r w:rsidR="00956E5B" w:rsidRPr="009727D4">
        <w:t>,</w:t>
      </w:r>
      <w:r w:rsidRPr="009727D4">
        <w:t xml:space="preserve"> are more easily understood by external sta</w:t>
      </w:r>
      <w:r w:rsidR="00956E5B" w:rsidRPr="009727D4">
        <w:t xml:space="preserve">keholders (Osterloh, 2010). The </w:t>
      </w:r>
      <w:r w:rsidRPr="009727D4">
        <w:t>criteria for measurement are provided in a general framework by Hefce</w:t>
      </w:r>
      <w:r w:rsidR="00D454B8">
        <w:t xml:space="preserve"> and in</w:t>
      </w:r>
      <w:r w:rsidRPr="009727D4">
        <w:t xml:space="preserve"> the detailed criteria for each of the panels and sub-panels.  </w:t>
      </w:r>
      <w:r w:rsidR="003D1599">
        <w:t>Past research assessment exercises</w:t>
      </w:r>
      <w:r w:rsidRPr="009727D4">
        <w:t xml:space="preserve"> </w:t>
      </w:r>
      <w:r w:rsidR="003D1599">
        <w:t xml:space="preserve">have </w:t>
      </w:r>
      <w:r w:rsidRPr="009727D4">
        <w:t xml:space="preserve"> comprised (for a standard submission) assessment of four pieces of published work for each academic submitted, alongside assessment of the research environment of the unit of assessment</w:t>
      </w:r>
      <w:r w:rsidR="003D1599">
        <w:t>,</w:t>
      </w:r>
      <w:r w:rsidRPr="009727D4">
        <w:t xml:space="preserve"> and the esteem accorded its members.  The resulting opinion is an assessment of the submitted unit of assessment as a whole, not of the individuals within it.  In the REF</w:t>
      </w:r>
      <w:r w:rsidR="003D1599">
        <w:t xml:space="preserve"> (2014)</w:t>
      </w:r>
      <w:r w:rsidR="00D03460">
        <w:t>,</w:t>
      </w:r>
      <w:r w:rsidRPr="009727D4">
        <w:t xml:space="preserve"> a new element has been added and esteem has been dropped.  The new element is a measurement of the impact of the unit of assessment in the period of assessment based on the research undertaken over a much longer term period.   However</w:t>
      </w:r>
      <w:r w:rsidR="00D454B8">
        <w:t>,</w:t>
      </w:r>
      <w:r w:rsidRPr="009727D4">
        <w:t xml:space="preserve"> over the years</w:t>
      </w:r>
      <w:r w:rsidR="00D454B8">
        <w:t>,</w:t>
      </w:r>
      <w:r w:rsidRPr="009727D4">
        <w:t xml:space="preserve"> the main element of measurement has been of the published research outputs</w:t>
      </w:r>
      <w:r w:rsidR="00D454B8">
        <w:t xml:space="preserve"> – in Business and Management this is usually journal papers and books</w:t>
      </w:r>
      <w:r w:rsidRPr="009727D4">
        <w:t>. This has led to much emphasis on the quality of published outputs and how they are perceived to be measured by REF.  The REF guidelines</w:t>
      </w:r>
      <w:r w:rsidR="00D454B8">
        <w:t xml:space="preserve"> grade papers on a scale of 0 to 4 where 0 graded work falls </w:t>
      </w:r>
      <w:r w:rsidR="00B71D20">
        <w:t>below the st</w:t>
      </w:r>
      <w:r w:rsidR="00D454B8">
        <w:t xml:space="preserve">andards of nationally recognised work and 4 graded </w:t>
      </w:r>
      <w:r w:rsidR="005F5CA1">
        <w:t>works</w:t>
      </w:r>
      <w:r w:rsidR="00D454B8">
        <w:t xml:space="preserve"> </w:t>
      </w:r>
      <w:r w:rsidR="005F5CA1">
        <w:t>are considered</w:t>
      </w:r>
      <w:r w:rsidR="00D454B8">
        <w:t xml:space="preserve"> world leading </w:t>
      </w:r>
      <w:r w:rsidR="00D454B8" w:rsidRPr="00DD201B">
        <w:t>(</w:t>
      </w:r>
      <w:r w:rsidR="00D454B8" w:rsidRPr="00DD201B">
        <w:rPr>
          <w:color w:val="auto"/>
        </w:rPr>
        <w:t xml:space="preserve">REF </w:t>
      </w:r>
      <w:r w:rsidR="00DD201B" w:rsidRPr="00DD201B">
        <w:rPr>
          <w:color w:val="auto"/>
        </w:rPr>
        <w:t>02.2011, Annexe A, p.43</w:t>
      </w:r>
      <w:r w:rsidR="00F70682">
        <w:rPr>
          <w:color w:val="auto"/>
        </w:rPr>
        <w:t>).</w:t>
      </w:r>
    </w:p>
    <w:p w14:paraId="3DF3F791" w14:textId="0CEA81AC" w:rsidR="009E46C4" w:rsidRDefault="00080A9E" w:rsidP="00921AA9">
      <w:pPr>
        <w:pStyle w:val="Body1"/>
      </w:pPr>
      <w:r w:rsidRPr="009727D4">
        <w:lastRenderedPageBreak/>
        <w:t>Operationalizing th</w:t>
      </w:r>
      <w:r w:rsidR="00B71D20">
        <w:t>e evaluation of outputs</w:t>
      </w:r>
      <w:r w:rsidRPr="009727D4">
        <w:t xml:space="preserve"> is not a mechanistic process</w:t>
      </w:r>
      <w:r w:rsidR="00B71D20">
        <w:t xml:space="preserve">. </w:t>
      </w:r>
      <w:r w:rsidR="00956E5B" w:rsidRPr="009727D4">
        <w:t xml:space="preserve"> In the </w:t>
      </w:r>
      <w:r w:rsidR="000C0132" w:rsidRPr="009727D4">
        <w:t xml:space="preserve">fields of </w:t>
      </w:r>
      <w:r w:rsidR="00956E5B" w:rsidRPr="009727D4">
        <w:t xml:space="preserve">Business </w:t>
      </w:r>
      <w:r w:rsidR="000C0132" w:rsidRPr="009727D4">
        <w:t>&amp; Management and Accounting &amp;</w:t>
      </w:r>
      <w:r w:rsidR="00956E5B" w:rsidRPr="009727D4">
        <w:t xml:space="preserve"> Finance</w:t>
      </w:r>
      <w:r w:rsidR="006D61B3" w:rsidRPr="009727D4">
        <w:t>,</w:t>
      </w:r>
      <w:r w:rsidR="00956E5B" w:rsidRPr="009727D4">
        <w:t xml:space="preserve"> </w:t>
      </w:r>
      <w:r w:rsidR="006D61B3" w:rsidRPr="009727D4">
        <w:t>assessments have been and remain</w:t>
      </w:r>
      <w:r w:rsidR="000C0132" w:rsidRPr="009727D4">
        <w:t xml:space="preserve"> achieved </w:t>
      </w:r>
      <w:r w:rsidRPr="009727D4">
        <w:t xml:space="preserve">by peer-evaluation of each output.  Sub-panels have done this by reading and then grading the </w:t>
      </w:r>
      <w:r w:rsidR="003D1599" w:rsidRPr="009727D4">
        <w:t>outputs</w:t>
      </w:r>
      <w:r w:rsidR="003D1599">
        <w:t>. The</w:t>
      </w:r>
      <w:r w:rsidRPr="009727D4">
        <w:t xml:space="preserve"> paper by Ashton et al (2009) provides a </w:t>
      </w:r>
      <w:r w:rsidR="000C0132" w:rsidRPr="009727D4">
        <w:t xml:space="preserve">full </w:t>
      </w:r>
      <w:r w:rsidRPr="009727D4">
        <w:t xml:space="preserve">commentary on the processes used by the Accounting and Finance sub-panel in 2008. </w:t>
      </w:r>
      <w:r w:rsidR="00B71D20">
        <w:t xml:space="preserve"> The intra-organisational control systems are premised therefore, on ensuring that the published outputs submitted for assessment are of a quality that is assumed to be recognised as top quality in the processes of inter-organisational control (the REF).</w:t>
      </w:r>
    </w:p>
    <w:p w14:paraId="6C4EA34D" w14:textId="705F419C" w:rsidR="00B64080" w:rsidRPr="00921AA9" w:rsidRDefault="00B71D20" w:rsidP="00921AA9">
      <w:pPr>
        <w:pStyle w:val="Body1"/>
        <w:rPr>
          <w:rStyle w:val="Emphasis"/>
        </w:rPr>
      </w:pPr>
      <w:r w:rsidRPr="00921AA9">
        <w:rPr>
          <w:rStyle w:val="Emphasis"/>
        </w:rPr>
        <w:t>I</w:t>
      </w:r>
      <w:r w:rsidR="00B64080" w:rsidRPr="00921AA9">
        <w:rPr>
          <w:rStyle w:val="Emphasis"/>
        </w:rPr>
        <w:t>nt</w:t>
      </w:r>
      <w:r w:rsidRPr="00921AA9">
        <w:rPr>
          <w:rStyle w:val="Emphasis"/>
        </w:rPr>
        <w:t>ra-organisational</w:t>
      </w:r>
      <w:r w:rsidR="00B64080" w:rsidRPr="00921AA9">
        <w:rPr>
          <w:rStyle w:val="Emphasis"/>
        </w:rPr>
        <w:t xml:space="preserve"> </w:t>
      </w:r>
      <w:r w:rsidR="00A34BE7" w:rsidRPr="00921AA9">
        <w:rPr>
          <w:rStyle w:val="Emphasis"/>
        </w:rPr>
        <w:t>C</w:t>
      </w:r>
      <w:r w:rsidR="00B64080" w:rsidRPr="00921AA9">
        <w:rPr>
          <w:rStyle w:val="Emphasis"/>
        </w:rPr>
        <w:t>ontrols</w:t>
      </w:r>
      <w:r w:rsidR="00637E95" w:rsidRPr="00921AA9">
        <w:rPr>
          <w:rStyle w:val="Emphasis"/>
        </w:rPr>
        <w:t xml:space="preserve"> within </w:t>
      </w:r>
      <w:r w:rsidR="00A34BE7" w:rsidRPr="00921AA9">
        <w:rPr>
          <w:rStyle w:val="Emphasis"/>
        </w:rPr>
        <w:t>U</w:t>
      </w:r>
      <w:r w:rsidR="00637E95" w:rsidRPr="00921AA9">
        <w:rPr>
          <w:rStyle w:val="Emphasis"/>
        </w:rPr>
        <w:t xml:space="preserve">niversities </w:t>
      </w:r>
    </w:p>
    <w:p w14:paraId="54B02481" w14:textId="273F24FA" w:rsidR="00B64080" w:rsidRPr="009727D4" w:rsidRDefault="00B64080" w:rsidP="00921AA9">
      <w:pPr>
        <w:pStyle w:val="Body1"/>
        <w:ind w:firstLine="720"/>
      </w:pPr>
      <w:r w:rsidRPr="009727D4">
        <w:t xml:space="preserve">For universities the results of the </w:t>
      </w:r>
      <w:r w:rsidR="005F5CA1">
        <w:t>REF</w:t>
      </w:r>
      <w:r w:rsidRPr="009727D4">
        <w:t xml:space="preserve"> have been very </w:t>
      </w:r>
      <w:r w:rsidR="007B258D" w:rsidRPr="00E01A3F">
        <w:t>powerful</w:t>
      </w:r>
      <w:r w:rsidRPr="009727D4">
        <w:t xml:space="preserve"> indeed and have acted not just as an allocator of resources but as an indicator of esteem for individuals and for institutions alike</w:t>
      </w:r>
      <w:r w:rsidRPr="00E01A3F">
        <w:t>.</w:t>
      </w:r>
      <w:r w:rsidR="009F46AA" w:rsidRPr="00E01A3F">
        <w:t xml:space="preserve">  For this reason most aspects of university management control systems for research have been influenced by REF.</w:t>
      </w:r>
      <w:r w:rsidR="00610526" w:rsidRPr="00E01A3F">
        <w:t xml:space="preserve"> The REF it seems, inter alia, drives strategy and planning, the identification of research activities, and the monitoring of </w:t>
      </w:r>
      <w:r w:rsidR="00E01A3F" w:rsidRPr="00E01A3F">
        <w:t>the research</w:t>
      </w:r>
      <w:r w:rsidR="00EF0E78" w:rsidRPr="00E01A3F">
        <w:t xml:space="preserve"> </w:t>
      </w:r>
      <w:r w:rsidR="00610526" w:rsidRPr="00E01A3F">
        <w:t>performance of individuals.</w:t>
      </w:r>
      <w:r w:rsidR="00610526">
        <w:t xml:space="preserve">  </w:t>
      </w:r>
      <w:r w:rsidR="00610526" w:rsidRPr="009727D4">
        <w:t>As</w:t>
      </w:r>
      <w:r w:rsidR="009F46AA">
        <w:t xml:space="preserve"> an </w:t>
      </w:r>
      <w:r w:rsidRPr="009727D4">
        <w:t>example, recently, one university Vice Principal in a letter to academics signalled th</w:t>
      </w:r>
      <w:r w:rsidR="009F46AA">
        <w:t xml:space="preserve">e importance of </w:t>
      </w:r>
      <w:r w:rsidR="00610526">
        <w:t xml:space="preserve">gaining a good result in </w:t>
      </w:r>
      <w:r w:rsidR="005F5CA1">
        <w:t xml:space="preserve">REF </w:t>
      </w:r>
      <w:r w:rsidR="00610526">
        <w:t>stating:</w:t>
      </w:r>
      <w:r w:rsidRPr="009727D4">
        <w:t xml:space="preserve"> </w:t>
      </w:r>
    </w:p>
    <w:p w14:paraId="04755A3C" w14:textId="23940FD2" w:rsidR="00B64080" w:rsidRPr="009727D4" w:rsidRDefault="00B64080" w:rsidP="00921AA9">
      <w:pPr>
        <w:pStyle w:val="Body1"/>
      </w:pPr>
      <w:r w:rsidRPr="009727D4">
        <w:t xml:space="preserve"> “The REF determines two things –both extremely important. One is, via our quality profiles and the subsequent calculations undertaken by HEFCE, the amount of QR income that we receive up until the next REF exercise, probably in 2020. This is a significant fraction of our overall income. The second is the prestige that the university has either amongst business, government and our peers in other institutions, amongst our potential research students, and our standings in domestic and international league tables which influence our prospective undergraduates. The objective of the</w:t>
      </w:r>
      <w:r w:rsidR="00640742">
        <w:t xml:space="preserve"> [internal]</w:t>
      </w:r>
      <w:r w:rsidRPr="009727D4">
        <w:t xml:space="preserve"> REF panel is to optimise the submission of the University for the benefit of the University, but in doing so to also benefit everybody who works here” (University A, letter dated 26 April, 2013).</w:t>
      </w:r>
    </w:p>
    <w:p w14:paraId="24BD1FDD" w14:textId="1164FACE" w:rsidR="005A6493" w:rsidRPr="00B71D20" w:rsidRDefault="00610526" w:rsidP="00921AA9">
      <w:pPr>
        <w:pStyle w:val="Body1"/>
        <w:ind w:firstLine="720"/>
      </w:pPr>
      <w:r w:rsidRPr="00B71D20">
        <w:t xml:space="preserve">Ferreira and Otley (2009) suggest that in designing management control systems, organisations determine what they consider to be their key success factors which then need to be communicated within the organisation. In the quote above the university is communicating the importance of achieving a good score in the REF which is projected as a key success </w:t>
      </w:r>
      <w:r w:rsidR="00640742" w:rsidRPr="00B71D20">
        <w:t>factor that</w:t>
      </w:r>
      <w:r w:rsidRPr="00B71D20">
        <w:t xml:space="preserve"> will be of benefit to all within the university. </w:t>
      </w:r>
      <w:r w:rsidR="00B64080" w:rsidRPr="00B71D20">
        <w:t xml:space="preserve"> In terms </w:t>
      </w:r>
      <w:r w:rsidR="00A14605" w:rsidRPr="00B71D20">
        <w:t xml:space="preserve">of university </w:t>
      </w:r>
      <w:r w:rsidR="00B71D20" w:rsidRPr="00B71D20">
        <w:t>intra-organisational</w:t>
      </w:r>
      <w:r w:rsidR="000B11C3" w:rsidRPr="00B71D20">
        <w:t xml:space="preserve"> control </w:t>
      </w:r>
      <w:r w:rsidR="00A14605" w:rsidRPr="00B71D20">
        <w:t>systems</w:t>
      </w:r>
      <w:r w:rsidR="00074491" w:rsidRPr="00B71D20">
        <w:t>,</w:t>
      </w:r>
      <w:r w:rsidR="00A14605" w:rsidRPr="00B71D20">
        <w:t xml:space="preserve"> the research objectives of universities have become closely aligned with </w:t>
      </w:r>
      <w:r w:rsidR="00074491" w:rsidRPr="00B71D20">
        <w:t xml:space="preserve">success in </w:t>
      </w:r>
      <w:r w:rsidR="00A14605" w:rsidRPr="00B71D20">
        <w:t>R</w:t>
      </w:r>
      <w:r w:rsidR="00690433" w:rsidRPr="00B71D20">
        <w:t>EF</w:t>
      </w:r>
      <w:r w:rsidR="00620FC2" w:rsidRPr="00B71D20">
        <w:t xml:space="preserve"> which is seemingly providing overall strategic direction for research</w:t>
      </w:r>
      <w:r w:rsidR="00B64080" w:rsidRPr="00B71D20">
        <w:t xml:space="preserve">.  </w:t>
      </w:r>
    </w:p>
    <w:p w14:paraId="6C61FD89" w14:textId="46B7BC18" w:rsidR="009E46C4" w:rsidRPr="009727D4" w:rsidRDefault="00B71D20" w:rsidP="003D1599">
      <w:pPr>
        <w:pStyle w:val="Body1"/>
      </w:pPr>
      <w:r w:rsidRPr="00B71D20">
        <w:t>This has led to a problem for University managers at all levels, that of measuring the quality of outputs</w:t>
      </w:r>
      <w:r>
        <w:t>,</w:t>
      </w:r>
      <w:r w:rsidR="00A37F46">
        <w:t xml:space="preserve"> and</w:t>
      </w:r>
      <w:r>
        <w:t xml:space="preserve"> consequently management control systems have to be devised to deal with this</w:t>
      </w:r>
      <w:r w:rsidRPr="00B71D20">
        <w:t xml:space="preserve">. </w:t>
      </w:r>
      <w:r w:rsidR="000426C7" w:rsidRPr="000426C7">
        <w:t xml:space="preserve">These </w:t>
      </w:r>
      <w:r w:rsidR="005A6493" w:rsidRPr="000426C7">
        <w:t xml:space="preserve">management control </w:t>
      </w:r>
      <w:r w:rsidR="009F46AA" w:rsidRPr="000426C7">
        <w:t xml:space="preserve">systems </w:t>
      </w:r>
      <w:r w:rsidR="000426C7" w:rsidRPr="000426C7">
        <w:t>will seek to amplify and monitor</w:t>
      </w:r>
      <w:r w:rsidR="00640742" w:rsidRPr="000426C7">
        <w:t xml:space="preserve"> those</w:t>
      </w:r>
      <w:r w:rsidR="005A6493" w:rsidRPr="000426C7">
        <w:t xml:space="preserve"> activities that will enable the achievement of </w:t>
      </w:r>
      <w:r w:rsidR="000426C7" w:rsidRPr="000426C7">
        <w:t xml:space="preserve">the best possible </w:t>
      </w:r>
      <w:r w:rsidR="005A6493" w:rsidRPr="000426C7">
        <w:t>outcome.</w:t>
      </w:r>
      <w:r w:rsidR="005A6493">
        <w:t xml:space="preserve"> </w:t>
      </w:r>
      <w:r w:rsidR="00B40DE5">
        <w:t xml:space="preserve"> For example, </w:t>
      </w:r>
      <w:r w:rsidR="00640742">
        <w:t>U</w:t>
      </w:r>
      <w:r w:rsidR="00080A9E" w:rsidRPr="009727D4">
        <w:t>niversity</w:t>
      </w:r>
      <w:r w:rsidR="00640742">
        <w:t xml:space="preserve"> A</w:t>
      </w:r>
      <w:r w:rsidR="00080A9E" w:rsidRPr="009727D4">
        <w:t xml:space="preserve">, in a letter to academics stated the following: </w:t>
      </w:r>
    </w:p>
    <w:p w14:paraId="064858EC" w14:textId="63707EA9" w:rsidR="009E46C4" w:rsidRPr="009727D4" w:rsidRDefault="000E4817" w:rsidP="00921AA9">
      <w:pPr>
        <w:pStyle w:val="Body1"/>
      </w:pPr>
      <w:r w:rsidRPr="009727D4">
        <w:t>“</w:t>
      </w:r>
      <w:r w:rsidR="00080A9E" w:rsidRPr="009727D4">
        <w:t>The objective of the [internal] REF panel is to optimise the submission of the University for the benefit of the University, but in doing so to also benefit everybody who works here.  For this reason, we will always err on the side of caution when it comes to assessing outputs.  If the inclusion of a member of staff depends on an output that is borderline and the [internal] REF panel cannot be absolutely certain that it is at or above the relevant threshold, then we will judge it to be below and that member of staff will not be included. We will do our best to be fair but we will not take risks with the overall University submission</w:t>
      </w:r>
      <w:r w:rsidR="00A36561" w:rsidRPr="009727D4">
        <w:t>” (</w:t>
      </w:r>
      <w:r w:rsidRPr="009727D4">
        <w:t>University A, letter dated 26 April 2013)</w:t>
      </w:r>
      <w:r w:rsidR="00080A9E" w:rsidRPr="009727D4">
        <w:t>.</w:t>
      </w:r>
    </w:p>
    <w:p w14:paraId="0C0344C8" w14:textId="6B119EBF" w:rsidR="007C7DCF" w:rsidRPr="009727D4" w:rsidRDefault="000426C7" w:rsidP="00921AA9">
      <w:pPr>
        <w:pStyle w:val="Body1"/>
        <w:ind w:firstLine="720"/>
      </w:pPr>
      <w:r>
        <w:lastRenderedPageBreak/>
        <w:t xml:space="preserve">The </w:t>
      </w:r>
      <w:r w:rsidR="00080A9E" w:rsidRPr="009727D4">
        <w:t xml:space="preserve">REF methodology has </w:t>
      </w:r>
      <w:r>
        <w:t xml:space="preserve">led to </w:t>
      </w:r>
      <w:r w:rsidR="00080A9E" w:rsidRPr="009727D4">
        <w:t xml:space="preserve">universities paying more interest in individual research </w:t>
      </w:r>
      <w:r w:rsidR="0003207F" w:rsidRPr="009727D4">
        <w:t>outputs (</w:t>
      </w:r>
      <w:r w:rsidR="00080A9E" w:rsidRPr="009727D4">
        <w:t xml:space="preserve">Harley, et al, 2004; Willmott, 2011).  </w:t>
      </w:r>
      <w:r w:rsidR="005416EA" w:rsidRPr="005416EA">
        <w:t>A person with a record deemed to be of insufficient quality that may undermine the score of the University as a whole will not be submitted.</w:t>
      </w:r>
      <w:r w:rsidR="007C7DCF" w:rsidRPr="007C7DCF">
        <w:t xml:space="preserve"> </w:t>
      </w:r>
      <w:r w:rsidR="007C7DCF" w:rsidRPr="009727D4">
        <w:t>Gaming is clearly evident</w:t>
      </w:r>
      <w:r w:rsidR="007C7DCF">
        <w:t xml:space="preserve"> as</w:t>
      </w:r>
      <w:r w:rsidR="007C7DCF" w:rsidRPr="009727D4">
        <w:t xml:space="preserve"> institutions look to REF potential in their recruitment choices, their reward systems as well as their choice of who should be submitted for assessment</w:t>
      </w:r>
      <w:r w:rsidR="007C7DCF" w:rsidRPr="007C7DCF">
        <w:t xml:space="preserve"> (Butler and Spoelstra, 2014)</w:t>
      </w:r>
      <w:r w:rsidR="007C7DCF">
        <w:t>.</w:t>
      </w:r>
      <w:r w:rsidR="007C7DCF" w:rsidRPr="007C7DCF">
        <w:t xml:space="preserve"> Indeed in some institutions, the impetus of gaming has led to the introduction of “payment by results” where individual academics are provided with payments for publishing in highly ranked journals (Macdonald and Kam, 2007).  </w:t>
      </w:r>
      <w:r w:rsidR="007C7DCF" w:rsidRPr="00E01A3F">
        <w:t xml:space="preserve">But </w:t>
      </w:r>
      <w:r w:rsidR="00620FC2" w:rsidRPr="00E01A3F">
        <w:t>the monitoring processes</w:t>
      </w:r>
      <w:r w:rsidR="007C7DCF" w:rsidRPr="00E01A3F">
        <w:t xml:space="preserve"> ha</w:t>
      </w:r>
      <w:r w:rsidR="00620FC2" w:rsidRPr="00E01A3F">
        <w:t>ve</w:t>
      </w:r>
      <w:r w:rsidR="007C7DCF" w:rsidRPr="00E01A3F">
        <w:t xml:space="preserve"> also led to situations where academic careers are put at risk. For</w:t>
      </w:r>
      <w:r w:rsidR="007C7DCF" w:rsidRPr="009727D4">
        <w:t xml:space="preserve"> example</w:t>
      </w:r>
      <w:r>
        <w:t xml:space="preserve"> at the University of Leicester</w:t>
      </w:r>
      <w:r w:rsidR="007C7DCF" w:rsidRPr="009727D4">
        <w:t xml:space="preserve">,  non-submission as an academic into REF has been argued to be “clearly an important performance indicator…for both financial and qualitative reasons” that may lead to consequences for academics as their employment contracts may be changed from teaching and research into teaching-only contracts (Jump, 2013). However, the university </w:t>
      </w:r>
      <w:r w:rsidR="00620FC2">
        <w:t xml:space="preserve">also </w:t>
      </w:r>
      <w:r w:rsidR="007C7DCF" w:rsidRPr="009727D4">
        <w:t xml:space="preserve">insists that the REF will not have an impact on the careers of academics. </w:t>
      </w:r>
    </w:p>
    <w:p w14:paraId="7472538B" w14:textId="2CCF929A" w:rsidR="007C7DCF" w:rsidRPr="009727D4" w:rsidRDefault="007C7DCF" w:rsidP="00921AA9">
      <w:pPr>
        <w:pStyle w:val="Body1"/>
      </w:pPr>
      <w:r w:rsidRPr="009727D4">
        <w:t xml:space="preserve">“A memo sent to Leicester staff on 10 June by the institution’s </w:t>
      </w:r>
      <w:r w:rsidR="00A37F46">
        <w:t>S</w:t>
      </w:r>
      <w:r w:rsidRPr="009727D4">
        <w:t xml:space="preserve">enior </w:t>
      </w:r>
      <w:r w:rsidR="00A37F46">
        <w:t>P</w:t>
      </w:r>
      <w:r w:rsidRPr="009727D4">
        <w:t xml:space="preserve">ro </w:t>
      </w:r>
      <w:r w:rsidR="00A37F46">
        <w:t>V</w:t>
      </w:r>
      <w:r w:rsidRPr="009727D4">
        <w:t>ice-</w:t>
      </w:r>
      <w:r w:rsidR="00A37F46">
        <w:t>C</w:t>
      </w:r>
      <w:r w:rsidRPr="009727D4">
        <w:t xml:space="preserve">hancellor, Mark Thompson, says that the university stands by its previously agreed “general principle” that non-submission to the REF </w:t>
      </w:r>
      <w:r w:rsidR="00A37F46">
        <w:t>‘</w:t>
      </w:r>
      <w:r w:rsidRPr="009727D4">
        <w:t>will not, of itself, mean that there will be negative career repercussions for that person</w:t>
      </w:r>
      <w:r w:rsidR="00B15C3A">
        <w:t>.’</w:t>
      </w:r>
      <w:r w:rsidRPr="009727D4">
        <w:t>” (Jump, 2013)</w:t>
      </w:r>
    </w:p>
    <w:p w14:paraId="264A5890" w14:textId="3237EF3E" w:rsidR="000426C7" w:rsidRDefault="000426C7" w:rsidP="00921AA9">
      <w:pPr>
        <w:pStyle w:val="Body1"/>
        <w:ind w:firstLine="720"/>
      </w:pPr>
      <w:r w:rsidRPr="00F9502C">
        <w:t xml:space="preserve">Thus, </w:t>
      </w:r>
      <w:r w:rsidR="007C7DCF" w:rsidRPr="00F9502C">
        <w:t>u</w:t>
      </w:r>
      <w:r w:rsidR="005416EA" w:rsidRPr="005416EA">
        <w:t xml:space="preserve">niversities wishing to maximise </w:t>
      </w:r>
      <w:r w:rsidR="005416EA">
        <w:t xml:space="preserve">the </w:t>
      </w:r>
      <w:r w:rsidR="005416EA" w:rsidRPr="005416EA">
        <w:t>benefits</w:t>
      </w:r>
      <w:r w:rsidR="005416EA">
        <w:t xml:space="preserve"> of REF </w:t>
      </w:r>
      <w:r w:rsidR="005416EA" w:rsidRPr="005416EA">
        <w:t xml:space="preserve">have sought to employ individuals with the attributes highly regarded in </w:t>
      </w:r>
      <w:r w:rsidR="005416EA">
        <w:t>the research assessment</w:t>
      </w:r>
      <w:r w:rsidR="005416EA" w:rsidRPr="005416EA">
        <w:t>.  Consequently</w:t>
      </w:r>
      <w:r>
        <w:t>,</w:t>
      </w:r>
      <w:r w:rsidR="005416EA" w:rsidRPr="005416EA">
        <w:t xml:space="preserve"> there is a market for these individuals </w:t>
      </w:r>
      <w:r>
        <w:t xml:space="preserve">and </w:t>
      </w:r>
      <w:r w:rsidR="005416EA" w:rsidRPr="005416EA">
        <w:t xml:space="preserve">that has benefited </w:t>
      </w:r>
      <w:r>
        <w:t xml:space="preserve">those </w:t>
      </w:r>
      <w:r w:rsidR="005416EA" w:rsidRPr="005416EA">
        <w:t>individuals financially (they get paid more!)</w:t>
      </w:r>
      <w:r w:rsidR="008626E4">
        <w:t>.</w:t>
      </w:r>
      <w:r w:rsidR="005416EA" w:rsidRPr="005416EA">
        <w:t xml:space="preserve"> </w:t>
      </w:r>
      <w:r w:rsidR="008626E4" w:rsidRPr="00E01A3F">
        <w:t xml:space="preserve">This is not surprising since management control </w:t>
      </w:r>
      <w:r w:rsidR="000F06AC" w:rsidRPr="00E01A3F">
        <w:t>systems</w:t>
      </w:r>
      <w:r w:rsidR="008626E4" w:rsidRPr="00E01A3F">
        <w:t xml:space="preserve"> include the selection of resources that will enable the organisation to achieve its goals.</w:t>
      </w:r>
      <w:r w:rsidR="00CC5632" w:rsidRPr="00E01A3F">
        <w:t xml:space="preserve"> </w:t>
      </w:r>
      <w:r w:rsidR="000F06AC" w:rsidRPr="00E01A3F">
        <w:t>They</w:t>
      </w:r>
      <w:r w:rsidR="00CC5632" w:rsidRPr="00E01A3F">
        <w:t xml:space="preserve"> also involve the use of reward </w:t>
      </w:r>
      <w:r w:rsidR="000F06AC" w:rsidRPr="00E01A3F">
        <w:t>systems as part of performance evaluation to motivate</w:t>
      </w:r>
      <w:r w:rsidR="00CC5632" w:rsidRPr="00E01A3F">
        <w:t xml:space="preserve"> individuals to the level of performance </w:t>
      </w:r>
      <w:r w:rsidR="000F06AC" w:rsidRPr="00E01A3F">
        <w:t>desired</w:t>
      </w:r>
      <w:r w:rsidR="00CC5632" w:rsidRPr="00E01A3F">
        <w:t xml:space="preserve"> (Ferreira and Otley, 2009; Simons, 1995; Langfield-Smith, 1997)</w:t>
      </w:r>
      <w:r w:rsidR="004072C5" w:rsidRPr="00E01A3F">
        <w:t>.</w:t>
      </w:r>
    </w:p>
    <w:p w14:paraId="4C19C0EE" w14:textId="46515728" w:rsidR="00776953" w:rsidRDefault="000F06AC" w:rsidP="00921AA9">
      <w:pPr>
        <w:pStyle w:val="Body1"/>
        <w:ind w:firstLine="720"/>
      </w:pPr>
      <w:r>
        <w:t xml:space="preserve">The </w:t>
      </w:r>
      <w:r w:rsidRPr="000F06AC">
        <w:t xml:space="preserve">impact of </w:t>
      </w:r>
      <w:r w:rsidR="00E01A3F">
        <w:t xml:space="preserve">the </w:t>
      </w:r>
      <w:r w:rsidRPr="000F06AC">
        <w:t>REF performance measure is considerable</w:t>
      </w:r>
      <w:r w:rsidR="000426C7">
        <w:t>,</w:t>
      </w:r>
      <w:r w:rsidRPr="000F06AC">
        <w:t xml:space="preserve"> </w:t>
      </w:r>
      <w:r w:rsidR="00187105">
        <w:t>shaping</w:t>
      </w:r>
      <w:r>
        <w:t xml:space="preserve"> the development of internal management control </w:t>
      </w:r>
      <w:r w:rsidR="008954C5">
        <w:t xml:space="preserve">systems within universities </w:t>
      </w:r>
      <w:r>
        <w:t xml:space="preserve">and </w:t>
      </w:r>
      <w:r w:rsidRPr="000F06AC">
        <w:t>affecting</w:t>
      </w:r>
      <w:r>
        <w:t xml:space="preserve"> </w:t>
      </w:r>
      <w:r w:rsidRPr="000F06AC">
        <w:t xml:space="preserve">the behaviour of both individual academics and universities.  What was originally an allocation device has come to exert output control over individual activity and is now a powerful control device with numerous systems associated with it at the university institutional level. </w:t>
      </w:r>
      <w:r w:rsidR="00776953" w:rsidRPr="00E01A3F">
        <w:t xml:space="preserve">However, </w:t>
      </w:r>
      <w:r w:rsidR="00620FC2" w:rsidRPr="00E01A3F">
        <w:t xml:space="preserve">a significant problem for universities is that </w:t>
      </w:r>
      <w:r w:rsidR="00776953" w:rsidRPr="00E01A3F">
        <w:t xml:space="preserve">the final performances of universities can only be seen when the REF results are published.  This means that universities are working in situations of extreme uncertainty, with a strong desire to limit the potential risks of </w:t>
      </w:r>
      <w:r w:rsidR="00B12A6A" w:rsidRPr="00E01A3F">
        <w:t>receiving a</w:t>
      </w:r>
      <w:r w:rsidR="00776953" w:rsidRPr="00E01A3F">
        <w:t xml:space="preserve"> low research performance ranking</w:t>
      </w:r>
      <w:r w:rsidR="00620FC2" w:rsidRPr="00E01A3F">
        <w:t xml:space="preserve"> which ultimately affects their income</w:t>
      </w:r>
      <w:r w:rsidR="00776953" w:rsidRPr="00E01A3F">
        <w:t>.</w:t>
      </w:r>
      <w:r w:rsidR="00D16761" w:rsidRPr="00E01A3F">
        <w:t xml:space="preserve"> University management control systems seek</w:t>
      </w:r>
      <w:r w:rsidR="00E01A3F">
        <w:t>ing</w:t>
      </w:r>
      <w:r w:rsidR="00D16761" w:rsidRPr="00E01A3F">
        <w:t xml:space="preserve"> to react to the external </w:t>
      </w:r>
      <w:r w:rsidR="006028A9" w:rsidRPr="00E01A3F">
        <w:t>controls</w:t>
      </w:r>
      <w:r w:rsidR="00D16761" w:rsidRPr="00E01A3F">
        <w:t xml:space="preserve"> develop interactive controls to help them do this (Simons, 1995).</w:t>
      </w:r>
      <w:r w:rsidR="00A43217" w:rsidRPr="00E01A3F">
        <w:t xml:space="preserve"> The use of interactive controls enables managers to track and scan the </w:t>
      </w:r>
      <w:r w:rsidR="006028A9">
        <w:t xml:space="preserve">strategic </w:t>
      </w:r>
      <w:r w:rsidR="006028A9" w:rsidRPr="00E01A3F">
        <w:t>uncertain</w:t>
      </w:r>
      <w:r w:rsidR="006028A9">
        <w:t>ties in the</w:t>
      </w:r>
      <w:r w:rsidR="00A43217" w:rsidRPr="00E01A3F">
        <w:t xml:space="preserve"> environment</w:t>
      </w:r>
      <w:r w:rsidR="006028A9">
        <w:t xml:space="preserve"> (Simons, 1995)</w:t>
      </w:r>
      <w:r w:rsidR="00A43217" w:rsidRPr="00E01A3F">
        <w:t>.</w:t>
      </w:r>
      <w:r w:rsidR="00780532" w:rsidRPr="00E01A3F">
        <w:t xml:space="preserve"> We argue below that in universities,</w:t>
      </w:r>
      <w:r w:rsidR="00D16761" w:rsidRPr="00E01A3F">
        <w:t xml:space="preserve"> </w:t>
      </w:r>
      <w:r w:rsidR="00780532" w:rsidRPr="00E01A3F">
        <w:t>t</w:t>
      </w:r>
      <w:r w:rsidR="00D16761" w:rsidRPr="00E01A3F">
        <w:t xml:space="preserve">hese interactive controls take the form of </w:t>
      </w:r>
      <w:r w:rsidR="00A43217" w:rsidRPr="00E01A3F">
        <w:t>commensuration, where research qualities are translated into to quantities to simplify tracking by universities</w:t>
      </w:r>
      <w:r w:rsidR="00780532" w:rsidRPr="00E01A3F">
        <w:t>.</w:t>
      </w:r>
    </w:p>
    <w:p w14:paraId="11B7CA79" w14:textId="77777777" w:rsidR="00B40DE5" w:rsidRDefault="00B40DE5" w:rsidP="00921AA9">
      <w:pPr>
        <w:pStyle w:val="Body1"/>
        <w:rPr>
          <w:rStyle w:val="Emphasis"/>
        </w:rPr>
      </w:pPr>
    </w:p>
    <w:p w14:paraId="2867D993" w14:textId="668386A9" w:rsidR="00653965" w:rsidRPr="002C1476" w:rsidRDefault="00653965" w:rsidP="00921AA9">
      <w:pPr>
        <w:pStyle w:val="Body1"/>
        <w:rPr>
          <w:rStyle w:val="Emphasis"/>
        </w:rPr>
      </w:pPr>
      <w:r w:rsidRPr="002C1476">
        <w:rPr>
          <w:rStyle w:val="Emphasis"/>
        </w:rPr>
        <w:t xml:space="preserve"> Using </w:t>
      </w:r>
      <w:r w:rsidR="00A34BE7" w:rsidRPr="002C1476">
        <w:rPr>
          <w:rStyle w:val="Emphasis"/>
        </w:rPr>
        <w:t>C</w:t>
      </w:r>
      <w:r w:rsidRPr="002C1476">
        <w:rPr>
          <w:rStyle w:val="Emphasis"/>
        </w:rPr>
        <w:t xml:space="preserve">ommensuration to </w:t>
      </w:r>
      <w:r w:rsidR="00A34BE7" w:rsidRPr="002C1476">
        <w:rPr>
          <w:rStyle w:val="Emphasis"/>
        </w:rPr>
        <w:t>C</w:t>
      </w:r>
      <w:r w:rsidRPr="002C1476">
        <w:rPr>
          <w:rStyle w:val="Emphasis"/>
        </w:rPr>
        <w:t xml:space="preserve">ontrol </w:t>
      </w:r>
      <w:r w:rsidR="00913BD9" w:rsidRPr="002C1476">
        <w:rPr>
          <w:rStyle w:val="Emphasis"/>
        </w:rPr>
        <w:t xml:space="preserve">for </w:t>
      </w:r>
      <w:r w:rsidR="00A34BE7" w:rsidRPr="002C1476">
        <w:rPr>
          <w:rStyle w:val="Emphasis"/>
        </w:rPr>
        <w:t>U</w:t>
      </w:r>
      <w:r w:rsidRPr="002C1476">
        <w:rPr>
          <w:rStyle w:val="Emphasis"/>
        </w:rPr>
        <w:t xml:space="preserve">ncertainties in </w:t>
      </w:r>
      <w:r w:rsidR="00A34BE7" w:rsidRPr="002C1476">
        <w:rPr>
          <w:rStyle w:val="Emphasis"/>
        </w:rPr>
        <w:t>R</w:t>
      </w:r>
      <w:r w:rsidRPr="002C1476">
        <w:rPr>
          <w:rStyle w:val="Emphasis"/>
        </w:rPr>
        <w:t>esearch</w:t>
      </w:r>
      <w:r w:rsidR="00913BD9" w:rsidRPr="002C1476">
        <w:rPr>
          <w:rStyle w:val="Emphasis"/>
        </w:rPr>
        <w:t xml:space="preserve"> </w:t>
      </w:r>
      <w:r w:rsidR="00A34BE7" w:rsidRPr="002C1476">
        <w:rPr>
          <w:rStyle w:val="Emphasis"/>
        </w:rPr>
        <w:t>M</w:t>
      </w:r>
      <w:r w:rsidR="00913BD9" w:rsidRPr="002C1476">
        <w:rPr>
          <w:rStyle w:val="Emphasis"/>
        </w:rPr>
        <w:t>anagement</w:t>
      </w:r>
      <w:r w:rsidRPr="002C1476">
        <w:rPr>
          <w:rStyle w:val="Emphasis"/>
        </w:rPr>
        <w:t xml:space="preserve"> </w:t>
      </w:r>
    </w:p>
    <w:p w14:paraId="552760A8" w14:textId="0A05202A" w:rsidR="00B12A6A" w:rsidRDefault="00080A9E" w:rsidP="00921AA9">
      <w:pPr>
        <w:pStyle w:val="Body1"/>
        <w:ind w:firstLine="720"/>
      </w:pPr>
      <w:r w:rsidRPr="009727D4">
        <w:t>Espeland and Sauder (2007) suggest that the reactivity to such a control system</w:t>
      </w:r>
      <w:r w:rsidR="000E4817" w:rsidRPr="009727D4">
        <w:t xml:space="preserve"> (one dependent </w:t>
      </w:r>
      <w:r w:rsidR="000E4817" w:rsidRPr="006028A9">
        <w:t>on</w:t>
      </w:r>
      <w:r w:rsidR="00D16761" w:rsidRPr="006028A9">
        <w:t xml:space="preserve"> external</w:t>
      </w:r>
      <w:r w:rsidR="000E4817" w:rsidRPr="009727D4">
        <w:t xml:space="preserve"> performance measurement rankings)</w:t>
      </w:r>
      <w:r w:rsidRPr="009727D4">
        <w:t xml:space="preserve"> may take two forms.  These are helpful to understanding the actions of the </w:t>
      </w:r>
      <w:r w:rsidR="00B22022">
        <w:t xml:space="preserve">external regulators </w:t>
      </w:r>
      <w:r w:rsidRPr="009727D4">
        <w:t xml:space="preserve">(Hefce) in the formation of </w:t>
      </w:r>
      <w:r w:rsidR="00B22022">
        <w:lastRenderedPageBreak/>
        <w:t xml:space="preserve">inter-organisational controls </w:t>
      </w:r>
      <w:r w:rsidRPr="009727D4">
        <w:t xml:space="preserve">and the reactions of university managers in implementing their </w:t>
      </w:r>
      <w:r w:rsidR="00B22022">
        <w:t xml:space="preserve">intra-organisational </w:t>
      </w:r>
      <w:r w:rsidRPr="009727D4">
        <w:t>university control s</w:t>
      </w:r>
      <w:r w:rsidR="007722D6" w:rsidRPr="009727D4">
        <w:t>ystems</w:t>
      </w:r>
      <w:r w:rsidR="007722D6" w:rsidRPr="006028A9">
        <w:t xml:space="preserve">. </w:t>
      </w:r>
      <w:r w:rsidRPr="006028A9">
        <w:t xml:space="preserve"> First, those implementing the control may render it a self-fulfilling </w:t>
      </w:r>
      <w:r w:rsidR="00BC7443" w:rsidRPr="006028A9">
        <w:t>prophecy that</w:t>
      </w:r>
      <w:r w:rsidRPr="006028A9">
        <w:t xml:space="preserve"> confirms expectations</w:t>
      </w:r>
      <w:r w:rsidR="00B15C3A">
        <w:t>; t</w:t>
      </w:r>
      <w:r w:rsidR="009F44DF" w:rsidRPr="009727D4">
        <w:t xml:space="preserve">hus achieving a low </w:t>
      </w:r>
      <w:r w:rsidR="00BC7443" w:rsidRPr="009727D4">
        <w:t xml:space="preserve">REF </w:t>
      </w:r>
      <w:r w:rsidR="009F44DF" w:rsidRPr="009727D4">
        <w:t>score may project the image of a university as low in</w:t>
      </w:r>
      <w:r w:rsidR="000E4817" w:rsidRPr="009727D4">
        <w:t xml:space="preserve"> ranking and</w:t>
      </w:r>
      <w:r w:rsidR="009F44DF" w:rsidRPr="009727D4">
        <w:t xml:space="preserve"> status. </w:t>
      </w:r>
      <w:r w:rsidR="007722D6" w:rsidRPr="009727D4">
        <w:t>The REF</w:t>
      </w:r>
      <w:r w:rsidR="006C23D8" w:rsidRPr="009727D4">
        <w:t>,</w:t>
      </w:r>
      <w:r w:rsidR="007722D6" w:rsidRPr="009727D4">
        <w:t xml:space="preserve"> </w:t>
      </w:r>
      <w:r w:rsidR="00BC7443" w:rsidRPr="009727D4">
        <w:t xml:space="preserve">whilst primarily intended </w:t>
      </w:r>
      <w:r w:rsidR="006C23D8" w:rsidRPr="009727D4">
        <w:t xml:space="preserve">only </w:t>
      </w:r>
      <w:r w:rsidR="00BC7443" w:rsidRPr="009727D4">
        <w:t>as a vehicle for</w:t>
      </w:r>
      <w:r w:rsidR="007722D6" w:rsidRPr="009727D4">
        <w:t xml:space="preserve"> funding allocation</w:t>
      </w:r>
      <w:r w:rsidR="00BC7443" w:rsidRPr="009727D4">
        <w:t xml:space="preserve"> can be conflated with a</w:t>
      </w:r>
      <w:r w:rsidR="007722D6" w:rsidRPr="009727D4">
        <w:t xml:space="preserve"> university reputation. </w:t>
      </w:r>
      <w:r w:rsidR="009F44DF" w:rsidRPr="009727D4">
        <w:t>This then creates “artificial differences that begin to be seen as real” (Es</w:t>
      </w:r>
      <w:r w:rsidR="000E4817" w:rsidRPr="009727D4">
        <w:t>peland</w:t>
      </w:r>
      <w:r w:rsidR="009F44DF" w:rsidRPr="009727D4">
        <w:t xml:space="preserve"> and Sauder, 2007</w:t>
      </w:r>
      <w:r w:rsidR="00FC43E3" w:rsidRPr="009727D4">
        <w:t>,</w:t>
      </w:r>
      <w:r w:rsidR="009F44DF" w:rsidRPr="009727D4">
        <w:t xml:space="preserve"> page 12</w:t>
      </w:r>
      <w:r w:rsidR="00FC43E3" w:rsidRPr="009727D4">
        <w:t>)</w:t>
      </w:r>
      <w:r w:rsidR="009F44DF" w:rsidRPr="009727D4">
        <w:t>.</w:t>
      </w:r>
      <w:r w:rsidRPr="009727D4">
        <w:t xml:space="preserve">  </w:t>
      </w:r>
      <w:r w:rsidR="009F44DF" w:rsidRPr="009727D4">
        <w:t xml:space="preserve">For some </w:t>
      </w:r>
      <w:r w:rsidR="0002465B" w:rsidRPr="009727D4">
        <w:t xml:space="preserve">university </w:t>
      </w:r>
      <w:r w:rsidR="009F44DF" w:rsidRPr="009727D4">
        <w:t>organisations</w:t>
      </w:r>
      <w:r w:rsidR="00F6630B">
        <w:t xml:space="preserve">, </w:t>
      </w:r>
      <w:r w:rsidR="00F6630B" w:rsidRPr="009727D4">
        <w:t>the</w:t>
      </w:r>
      <w:r w:rsidR="009F44DF" w:rsidRPr="009727D4">
        <w:t xml:space="preserve"> </w:t>
      </w:r>
      <w:r w:rsidR="00BC7443" w:rsidRPr="009727D4">
        <w:t>RE</w:t>
      </w:r>
      <w:r w:rsidR="00FC43E3" w:rsidRPr="009727D4">
        <w:t>F</w:t>
      </w:r>
      <w:r w:rsidR="00BC7443" w:rsidRPr="009727D4">
        <w:t xml:space="preserve"> financial </w:t>
      </w:r>
      <w:r w:rsidR="009F44DF" w:rsidRPr="009727D4">
        <w:t xml:space="preserve">allocation </w:t>
      </w:r>
      <w:r w:rsidR="007722D6" w:rsidRPr="009727D4">
        <w:t>may be</w:t>
      </w:r>
      <w:r w:rsidR="009F44DF" w:rsidRPr="009727D4">
        <w:t xml:space="preserve"> so low that reputation is all that there is to </w:t>
      </w:r>
      <w:r w:rsidR="00BC7443" w:rsidRPr="009727D4">
        <w:t>‘</w:t>
      </w:r>
      <w:r w:rsidR="009F44DF" w:rsidRPr="009727D4">
        <w:t>play for</w:t>
      </w:r>
      <w:r w:rsidR="00BC7443" w:rsidRPr="009727D4">
        <w:t>’</w:t>
      </w:r>
      <w:r w:rsidR="009F44DF" w:rsidRPr="009727D4">
        <w:t xml:space="preserve"> especially since reputation </w:t>
      </w:r>
      <w:r w:rsidR="00BC7443" w:rsidRPr="009727D4">
        <w:t>is perceived to impact</w:t>
      </w:r>
      <w:r w:rsidR="009F44DF" w:rsidRPr="009727D4">
        <w:t xml:space="preserve"> on student numbers and the quality of students applying to that university. </w:t>
      </w:r>
      <w:r w:rsidR="00BC7443" w:rsidRPr="009727D4">
        <w:t>Thus,</w:t>
      </w:r>
      <w:r w:rsidR="009F44DF" w:rsidRPr="009727D4">
        <w:t xml:space="preserve"> financial gain</w:t>
      </w:r>
      <w:r w:rsidR="007722D6" w:rsidRPr="009727D4">
        <w:t>s</w:t>
      </w:r>
      <w:r w:rsidR="009F44DF" w:rsidRPr="009727D4">
        <w:t xml:space="preserve"> on the margin might be </w:t>
      </w:r>
      <w:r w:rsidR="007722D6" w:rsidRPr="009727D4">
        <w:t>in</w:t>
      </w:r>
      <w:r w:rsidR="009F44DF" w:rsidRPr="009727D4">
        <w:t>significant but the reputational gain may be more significant</w:t>
      </w:r>
      <w:r w:rsidR="00BC7443" w:rsidRPr="009727D4">
        <w:t xml:space="preserve">.  </w:t>
      </w:r>
      <w:r w:rsidR="00BC7443" w:rsidRPr="006028A9">
        <w:t>The outcome is that</w:t>
      </w:r>
      <w:r w:rsidR="00D952C5" w:rsidRPr="006028A9">
        <w:t xml:space="preserve"> managing research has become closely align</w:t>
      </w:r>
      <w:r w:rsidR="006C23D8" w:rsidRPr="006028A9">
        <w:t>ed with reputation management</w:t>
      </w:r>
      <w:r w:rsidR="00A43217" w:rsidRPr="006028A9">
        <w:t>, as part of the strategic uncertainty the university has to manage</w:t>
      </w:r>
      <w:r w:rsidR="006028A9">
        <w:t>.</w:t>
      </w:r>
    </w:p>
    <w:p w14:paraId="270A1FC3" w14:textId="67DAF93C" w:rsidR="00D16761" w:rsidRDefault="00F6630B" w:rsidP="00921AA9">
      <w:pPr>
        <w:pStyle w:val="Body1"/>
        <w:ind w:firstLine="720"/>
      </w:pPr>
      <w:r>
        <w:t>The difficulty of managing research alongside the importance of successfully achieving the best reputation requires that some means to develop control are sought.</w:t>
      </w:r>
      <w:r w:rsidR="00641D7F" w:rsidRPr="009727D4">
        <w:t xml:space="preserve">  </w:t>
      </w:r>
      <w:r w:rsidR="00B22022">
        <w:t>As Simons (1995) has argued</w:t>
      </w:r>
      <w:r w:rsidR="00B22022" w:rsidRPr="009727D4">
        <w:t xml:space="preserve"> </w:t>
      </w:r>
      <w:r w:rsidR="00B22022">
        <w:t>where there are strategic uncertainties, managers seek to manage the uncertainty by providing systems that simplify the complexity.</w:t>
      </w:r>
      <w:r w:rsidR="00B22022" w:rsidRPr="009727D4">
        <w:t xml:space="preserve"> </w:t>
      </w:r>
      <w:r w:rsidR="00641D7F" w:rsidRPr="009727D4">
        <w:t xml:space="preserve">It is this that has led to the development </w:t>
      </w:r>
      <w:r w:rsidR="00A43217" w:rsidRPr="009727D4">
        <w:t xml:space="preserve">of </w:t>
      </w:r>
      <w:r w:rsidR="00A43217" w:rsidRPr="006028A9">
        <w:t xml:space="preserve">interactive </w:t>
      </w:r>
      <w:r w:rsidR="00641D7F" w:rsidRPr="006028A9">
        <w:t xml:space="preserve">control systems </w:t>
      </w:r>
      <w:r w:rsidR="000D783D" w:rsidRPr="006028A9">
        <w:t>operationalised by commensuration</w:t>
      </w:r>
      <w:r w:rsidR="00641D7F" w:rsidRPr="006028A9">
        <w:t>.</w:t>
      </w:r>
      <w:r w:rsidR="00080A9E" w:rsidRPr="006028A9">
        <w:t xml:space="preserve"> Here</w:t>
      </w:r>
      <w:r w:rsidR="00080A9E" w:rsidRPr="009727D4">
        <w:t xml:space="preserve"> the tactic is to translate the qualities</w:t>
      </w:r>
      <w:r w:rsidR="0002465B" w:rsidRPr="009727D4">
        <w:t xml:space="preserve"> of research</w:t>
      </w:r>
      <w:r w:rsidR="00080A9E" w:rsidRPr="009727D4">
        <w:t xml:space="preserve"> into </w:t>
      </w:r>
      <w:r w:rsidR="0002465B" w:rsidRPr="009727D4">
        <w:t>quantitative measures</w:t>
      </w:r>
      <w:r w:rsidR="00080A9E" w:rsidRPr="009727D4">
        <w:t xml:space="preserve"> that </w:t>
      </w:r>
      <w:r w:rsidR="0002465B" w:rsidRPr="009727D4">
        <w:t>simplif</w:t>
      </w:r>
      <w:r w:rsidR="00ED7AE1" w:rsidRPr="009727D4">
        <w:t>y</w:t>
      </w:r>
      <w:r w:rsidR="0002465B" w:rsidRPr="009727D4">
        <w:t xml:space="preserve"> the assessment of research quality</w:t>
      </w:r>
      <w:r w:rsidR="00080A9E" w:rsidRPr="009727D4">
        <w:t>.</w:t>
      </w:r>
      <w:r w:rsidR="00641D7F" w:rsidRPr="009727D4">
        <w:t xml:space="preserve">  This provides some illusion of objectivity for university managers seeking to control issues about which they do not have sufficient knowledge</w:t>
      </w:r>
      <w:r w:rsidR="00C8767E">
        <w:t xml:space="preserve"> (</w:t>
      </w:r>
      <w:r w:rsidR="00376232">
        <w:t>Macdonald and Kam, 2007; Khalifa and Quattrone, 2008)</w:t>
      </w:r>
      <w:r w:rsidR="00641D7F" w:rsidRPr="009727D4">
        <w:t>.</w:t>
      </w:r>
      <w:r w:rsidR="00080A9E" w:rsidRPr="009727D4">
        <w:t xml:space="preserve">  This decontextualizes </w:t>
      </w:r>
      <w:r w:rsidR="00ED7AE1" w:rsidRPr="009727D4">
        <w:t>the information about research for universities and</w:t>
      </w:r>
      <w:r w:rsidR="00080A9E" w:rsidRPr="009727D4">
        <w:t xml:space="preserve"> makes </w:t>
      </w:r>
      <w:r w:rsidR="00ED7AE1" w:rsidRPr="009727D4">
        <w:t>the performance management of research more</w:t>
      </w:r>
      <w:r w:rsidR="00080A9E" w:rsidRPr="009727D4">
        <w:t xml:space="preserve"> </w:t>
      </w:r>
      <w:r w:rsidR="00641D7F" w:rsidRPr="009727D4">
        <w:t>‘</w:t>
      </w:r>
      <w:r w:rsidR="00080A9E" w:rsidRPr="009727D4">
        <w:t>manageable</w:t>
      </w:r>
      <w:r w:rsidR="00641D7F" w:rsidRPr="009727D4">
        <w:t>’</w:t>
      </w:r>
      <w:r w:rsidR="00123499">
        <w:t xml:space="preserve"> (Moll and Hoque, 2011)</w:t>
      </w:r>
      <w:r w:rsidR="00641D7F" w:rsidRPr="009727D4">
        <w:t xml:space="preserve">. </w:t>
      </w:r>
    </w:p>
    <w:p w14:paraId="11774BF2" w14:textId="7AD7290F" w:rsidR="00DA5227" w:rsidRPr="009727D4" w:rsidRDefault="00F07761" w:rsidP="00B66438">
      <w:pPr>
        <w:pStyle w:val="Body1"/>
        <w:ind w:firstLine="720"/>
      </w:pPr>
      <w:r w:rsidRPr="009727D4">
        <w:t>University</w:t>
      </w:r>
      <w:r w:rsidR="00053F77" w:rsidRPr="009727D4">
        <w:t xml:space="preserve"> manage</w:t>
      </w:r>
      <w:r w:rsidRPr="009727D4">
        <w:t>rs</w:t>
      </w:r>
      <w:r w:rsidR="00053F77" w:rsidRPr="009727D4">
        <w:t xml:space="preserve"> seeking to maximize resource and reputation have an interest in </w:t>
      </w:r>
      <w:r w:rsidRPr="009727D4">
        <w:t xml:space="preserve">developing </w:t>
      </w:r>
      <w:r w:rsidR="00233184">
        <w:t>management control systems</w:t>
      </w:r>
      <w:r w:rsidRPr="009727D4">
        <w:t xml:space="preserve"> </w:t>
      </w:r>
      <w:r w:rsidR="00053F77" w:rsidRPr="009727D4">
        <w:t xml:space="preserve">linking the outputs they wish to control to the measurement system developed to </w:t>
      </w:r>
      <w:r w:rsidRPr="009727D4">
        <w:t>measure them.  Equally those subject to those measurement systems at the individual level will make similar translations of their work into the metrics of performance measurement.  Thus,</w:t>
      </w:r>
      <w:r w:rsidR="00080A9E" w:rsidRPr="009727D4">
        <w:t xml:space="preserve"> </w:t>
      </w:r>
      <w:r w:rsidR="00780363" w:rsidRPr="009727D4">
        <w:t xml:space="preserve">at the university level, </w:t>
      </w:r>
      <w:r w:rsidR="00650688" w:rsidRPr="009727D4">
        <w:t xml:space="preserve">the REF performance outcomes </w:t>
      </w:r>
      <w:r w:rsidRPr="009727D4">
        <w:t xml:space="preserve">that </w:t>
      </w:r>
      <w:r w:rsidR="00650688" w:rsidRPr="009727D4">
        <w:t>have an</w:t>
      </w:r>
      <w:r w:rsidR="00080A9E" w:rsidRPr="009727D4">
        <w:t xml:space="preserve"> impact on resource allocation </w:t>
      </w:r>
      <w:r w:rsidR="00650688" w:rsidRPr="009727D4">
        <w:t>(</w:t>
      </w:r>
      <w:r w:rsidR="00080A9E" w:rsidRPr="009727D4">
        <w:t>Espeland and Sauder</w:t>
      </w:r>
      <w:r w:rsidR="006C22F6" w:rsidRPr="009727D4">
        <w:t>,</w:t>
      </w:r>
      <w:r w:rsidR="00080A9E" w:rsidRPr="009727D4">
        <w:t xml:space="preserve"> 2007) </w:t>
      </w:r>
      <w:r w:rsidRPr="009727D4">
        <w:t xml:space="preserve">and reputation </w:t>
      </w:r>
      <w:r w:rsidR="008605FC" w:rsidRPr="009727D4">
        <w:t xml:space="preserve">encourages </w:t>
      </w:r>
      <w:r w:rsidRPr="009727D4">
        <w:t xml:space="preserve">the quantification embedded in these </w:t>
      </w:r>
      <w:r w:rsidR="006028A9" w:rsidRPr="009727D4">
        <w:t xml:space="preserve">transactional </w:t>
      </w:r>
      <w:r w:rsidR="006028A9">
        <w:t>controls</w:t>
      </w:r>
      <w:r w:rsidR="005469A6">
        <w:t xml:space="preserve"> </w:t>
      </w:r>
      <w:r w:rsidR="00780363" w:rsidRPr="009727D4">
        <w:t>employed by Hefce</w:t>
      </w:r>
      <w:r w:rsidR="008605FC" w:rsidRPr="009727D4">
        <w:t xml:space="preserve">. In effect the REF outcome </w:t>
      </w:r>
      <w:r w:rsidR="00DA4FFE" w:rsidRPr="009727D4">
        <w:t xml:space="preserve">measures </w:t>
      </w:r>
      <w:r w:rsidR="004E015B">
        <w:t xml:space="preserve">may not provide for, but they do </w:t>
      </w:r>
      <w:r w:rsidR="00DA4FFE" w:rsidRPr="009727D4">
        <w:t>enable</w:t>
      </w:r>
      <w:r w:rsidR="004E015B">
        <w:t>,</w:t>
      </w:r>
      <w:r w:rsidR="008605FC" w:rsidRPr="009727D4">
        <w:t xml:space="preserve"> </w:t>
      </w:r>
      <w:r w:rsidR="00AF158A" w:rsidRPr="009727D4">
        <w:t>commensuration.</w:t>
      </w:r>
      <w:r w:rsidR="00080A9E" w:rsidRPr="009727D4">
        <w:t xml:space="preserve">  </w:t>
      </w:r>
      <w:r w:rsidR="00B66438">
        <w:t>C</w:t>
      </w:r>
      <w:r w:rsidR="005505CC" w:rsidRPr="009727D4">
        <w:t>ommensuration</w:t>
      </w:r>
      <w:r w:rsidR="00363470" w:rsidRPr="009727D4">
        <w:t xml:space="preserve"> simplifies the tasks for </w:t>
      </w:r>
      <w:r w:rsidR="00DA5227" w:rsidRPr="009727D4">
        <w:t xml:space="preserve">universities in selecting individuals for inclusion in the exercise. </w:t>
      </w:r>
      <w:r w:rsidR="005F5CA1">
        <w:t>Research q</w:t>
      </w:r>
      <w:r w:rsidR="00363470" w:rsidRPr="009727D4">
        <w:t>ualities are translated into quantifiable metrics</w:t>
      </w:r>
      <w:r w:rsidR="008605FC" w:rsidRPr="009727D4">
        <w:t xml:space="preserve"> to select those academics </w:t>
      </w:r>
      <w:r w:rsidR="00DA5227" w:rsidRPr="009727D4">
        <w:t>whose papers are deemed strong</w:t>
      </w:r>
      <w:r w:rsidR="005505CC" w:rsidRPr="009727D4">
        <w:t xml:space="preserve"> enough not to risk the overall grading of the university.</w:t>
      </w:r>
      <w:r w:rsidR="00DA5227" w:rsidRPr="009727D4">
        <w:t xml:space="preserve"> </w:t>
      </w:r>
      <w:r w:rsidR="007C7DCF" w:rsidRPr="006028A9">
        <w:t>University A</w:t>
      </w:r>
      <w:r w:rsidR="007C7DCF">
        <w:t xml:space="preserve"> </w:t>
      </w:r>
      <w:r w:rsidR="00DA5227" w:rsidRPr="009727D4">
        <w:t>explained it in the following way to its academics:</w:t>
      </w:r>
    </w:p>
    <w:p w14:paraId="28A9314C" w14:textId="2B761193" w:rsidR="00DA5227" w:rsidRPr="009727D4" w:rsidRDefault="00F14BD8" w:rsidP="00921AA9">
      <w:pPr>
        <w:pStyle w:val="Body1"/>
      </w:pPr>
      <w:r w:rsidRPr="009727D4">
        <w:t>“</w:t>
      </w:r>
      <w:r w:rsidR="00DA5227" w:rsidRPr="009727D4">
        <w:t>Essentially everyone will be classified either as having a Strong, Weak or Marginal case for inclusion relative to the Quality Threshold that has been agreed for your unit of assessment by the  REF Panel.  This means that in the case of strong cases, your outputs have been assessed as already meeting the quality threshold. It is highly unlikely that you will not be included – but is not completely certain</w:t>
      </w:r>
      <w:r w:rsidRPr="009727D4">
        <w:t>” (University A, letter dated, 26 April 2013)</w:t>
      </w:r>
      <w:r w:rsidR="00DA5227" w:rsidRPr="009727D4">
        <w:t xml:space="preserve">. </w:t>
      </w:r>
    </w:p>
    <w:p w14:paraId="72331C5D" w14:textId="6AC7F06A" w:rsidR="009B2307" w:rsidRPr="009727D4" w:rsidRDefault="005505CC" w:rsidP="00921AA9">
      <w:pPr>
        <w:pStyle w:val="Body1"/>
        <w:ind w:firstLine="720"/>
      </w:pPr>
      <w:r w:rsidRPr="009727D4">
        <w:t>Although e</w:t>
      </w:r>
      <w:r w:rsidR="008605FC" w:rsidRPr="009727D4">
        <w:t xml:space="preserve">mphasising quality of research, commensuration defines the </w:t>
      </w:r>
      <w:r w:rsidRPr="009727D4">
        <w:t>u</w:t>
      </w:r>
      <w:r w:rsidR="00DA5227" w:rsidRPr="009727D4">
        <w:t xml:space="preserve">nderpinning quality threshold </w:t>
      </w:r>
      <w:r w:rsidR="008605FC" w:rsidRPr="009727D4">
        <w:t xml:space="preserve">for inclusion in REF </w:t>
      </w:r>
      <w:r w:rsidR="00DA5227" w:rsidRPr="009727D4">
        <w:t>in this particular university</w:t>
      </w:r>
      <w:r w:rsidR="004E015B">
        <w:t xml:space="preserve"> and many others take a similar view</w:t>
      </w:r>
      <w:r w:rsidR="008605FC" w:rsidRPr="009727D4">
        <w:t xml:space="preserve">.  Thus, to be entered into the exercise any academic must be deemed to have </w:t>
      </w:r>
      <w:r w:rsidR="008605FC" w:rsidRPr="009727D4">
        <w:lastRenderedPageBreak/>
        <w:t xml:space="preserve">research ‘worth’ </w:t>
      </w:r>
      <w:r w:rsidR="00DA5227" w:rsidRPr="009727D4">
        <w:t>12</w:t>
      </w:r>
      <w:r w:rsidR="008605FC" w:rsidRPr="009727D4">
        <w:t xml:space="preserve"> points</w:t>
      </w:r>
      <w:r w:rsidR="008605FC" w:rsidRPr="009727D4">
        <w:rPr>
          <w:rStyle w:val="FootnoteReference"/>
        </w:rPr>
        <w:footnoteReference w:id="6"/>
      </w:r>
      <w:r w:rsidR="00DA5227" w:rsidRPr="009727D4">
        <w:t xml:space="preserve">, </w:t>
      </w:r>
      <w:r w:rsidR="008605FC" w:rsidRPr="009727D4">
        <w:t xml:space="preserve">this </w:t>
      </w:r>
      <w:r w:rsidR="00DA5227" w:rsidRPr="009727D4">
        <w:t xml:space="preserve">being the value of the total points </w:t>
      </w:r>
      <w:r w:rsidRPr="009727D4">
        <w:t xml:space="preserve">required from the four papers submitted by </w:t>
      </w:r>
      <w:r w:rsidR="008605FC" w:rsidRPr="009727D4">
        <w:t xml:space="preserve">an </w:t>
      </w:r>
      <w:r w:rsidRPr="009727D4">
        <w:t>academic</w:t>
      </w:r>
      <w:r w:rsidR="008605FC" w:rsidRPr="009727D4">
        <w:t xml:space="preserve">.  </w:t>
      </w:r>
      <w:r w:rsidR="00080A9E" w:rsidRPr="009727D4">
        <w:t xml:space="preserve">There has arguably been a change to organisational </w:t>
      </w:r>
      <w:r w:rsidR="008605FC" w:rsidRPr="009727D4">
        <w:t>discourse</w:t>
      </w:r>
      <w:r w:rsidR="006028A9">
        <w:t>, a redefinition of organisational scripts,</w:t>
      </w:r>
      <w:r w:rsidR="008605FC" w:rsidRPr="009727D4">
        <w:t xml:space="preserve"> </w:t>
      </w:r>
      <w:r w:rsidR="00080A9E" w:rsidRPr="009727D4">
        <w:t>as greater emphasis is put onto REF activity.</w:t>
      </w:r>
      <w:r w:rsidR="006A228D" w:rsidRPr="009727D4">
        <w:t xml:space="preserve"> This has been taken up by individual</w:t>
      </w:r>
      <w:r w:rsidR="00FF3AD0" w:rsidRPr="009727D4">
        <w:t xml:space="preserve"> academics as they discuss their research</w:t>
      </w:r>
      <w:r w:rsidR="006A228D" w:rsidRPr="009727D4">
        <w:t xml:space="preserve">.  Thus, some refer to the </w:t>
      </w:r>
      <w:r w:rsidR="008605FC" w:rsidRPr="009727D4">
        <w:t>‘</w:t>
      </w:r>
      <w:r w:rsidR="006A228D" w:rsidRPr="009727D4">
        <w:t>4x4s</w:t>
      </w:r>
      <w:r w:rsidR="008605FC" w:rsidRPr="009727D4">
        <w:t>’</w:t>
      </w:r>
      <w:r w:rsidR="006A228D" w:rsidRPr="009727D4">
        <w:t xml:space="preserve">, a category relating to the researcher who is viewed </w:t>
      </w:r>
      <w:r w:rsidR="008605FC" w:rsidRPr="009727D4">
        <w:t xml:space="preserve">(often by themselves) </w:t>
      </w:r>
      <w:r w:rsidR="006A228D" w:rsidRPr="009727D4">
        <w:t xml:space="preserve">to have 4 x 4* publications, not the </w:t>
      </w:r>
      <w:r w:rsidR="004E015B">
        <w:t xml:space="preserve">four wheel drive </w:t>
      </w:r>
      <w:r w:rsidR="006A228D" w:rsidRPr="009727D4">
        <w:t xml:space="preserve">vehicles </w:t>
      </w:r>
      <w:r w:rsidR="004E015B">
        <w:t xml:space="preserve">characterised by </w:t>
      </w:r>
      <w:r w:rsidR="006A228D" w:rsidRPr="009727D4">
        <w:t xml:space="preserve">their larger size. </w:t>
      </w:r>
    </w:p>
    <w:p w14:paraId="53AB134C" w14:textId="385B709D" w:rsidR="00653965" w:rsidRDefault="00CC7BE1" w:rsidP="00921AA9">
      <w:pPr>
        <w:pStyle w:val="Body1"/>
        <w:ind w:firstLine="720"/>
      </w:pPr>
      <w:r w:rsidRPr="009727D4">
        <w:t xml:space="preserve">In sum, what we see is that at the university level, </w:t>
      </w:r>
      <w:r w:rsidRPr="006028A9">
        <w:t>the</w:t>
      </w:r>
      <w:r w:rsidR="00123499" w:rsidRPr="006028A9">
        <w:t xml:space="preserve"> </w:t>
      </w:r>
      <w:r w:rsidR="006028A9">
        <w:t xml:space="preserve">intra-organisational </w:t>
      </w:r>
      <w:r w:rsidR="00123499" w:rsidRPr="006028A9">
        <w:t>management control</w:t>
      </w:r>
      <w:r w:rsidRPr="009727D4">
        <w:t xml:space="preserve"> r</w:t>
      </w:r>
      <w:r w:rsidR="00C86534" w:rsidRPr="009727D4">
        <w:t>eactions</w:t>
      </w:r>
      <w:r w:rsidRPr="009727D4">
        <w:t xml:space="preserve"> to the REF performance measures has been mainly through commensuration as universities have tried to reorient their </w:t>
      </w:r>
      <w:r w:rsidR="00233184">
        <w:t>management control systems</w:t>
      </w:r>
      <w:r w:rsidRPr="009727D4">
        <w:t xml:space="preserve"> towards the transactional steering</w:t>
      </w:r>
      <w:r w:rsidR="00C86534" w:rsidRPr="009727D4">
        <w:t xml:space="preserve"> contained in the REF</w:t>
      </w:r>
      <w:r w:rsidR="007640FD">
        <w:t>.</w:t>
      </w:r>
      <w:r w:rsidR="009B2307" w:rsidRPr="009727D4">
        <w:t xml:space="preserve"> </w:t>
      </w:r>
      <w:r w:rsidR="00C86534" w:rsidRPr="009727D4">
        <w:t>But a</w:t>
      </w:r>
      <w:r w:rsidR="00080A9E" w:rsidRPr="009727D4">
        <w:t>s Broadb</w:t>
      </w:r>
      <w:r w:rsidR="009B2307" w:rsidRPr="009727D4">
        <w:t xml:space="preserve">ent and Laughlin (2013) suggest, </w:t>
      </w:r>
      <w:r w:rsidR="00080A9E" w:rsidRPr="009727D4">
        <w:t>strategies of resistance</w:t>
      </w:r>
      <w:r w:rsidR="00C86534" w:rsidRPr="009727D4">
        <w:t>, such as reorientat</w:t>
      </w:r>
      <w:r w:rsidR="009B2307" w:rsidRPr="009727D4">
        <w:t>ion and other coping strategies</w:t>
      </w:r>
      <w:r w:rsidR="00C86534" w:rsidRPr="009727D4">
        <w:t xml:space="preserve"> </w:t>
      </w:r>
      <w:r w:rsidR="00080A9E" w:rsidRPr="009727D4">
        <w:t xml:space="preserve">are significant and costly in the broadest sense. </w:t>
      </w:r>
      <w:r w:rsidR="009B2307" w:rsidRPr="009727D4">
        <w:t xml:space="preserve"> They engage universities and individuals in activity that might otherwise be oriented to other things that might offer different rewards. </w:t>
      </w:r>
    </w:p>
    <w:p w14:paraId="6A10E7DB" w14:textId="456603A7" w:rsidR="000D783D" w:rsidRDefault="009B2307" w:rsidP="00921AA9">
      <w:pPr>
        <w:pStyle w:val="Body1"/>
        <w:rPr>
          <w:rStyle w:val="Emphasis"/>
        </w:rPr>
      </w:pPr>
      <w:r w:rsidRPr="009727D4">
        <w:t xml:space="preserve"> </w:t>
      </w:r>
      <w:r w:rsidR="000D783D" w:rsidRPr="006028A9">
        <w:rPr>
          <w:rStyle w:val="Emphasis"/>
        </w:rPr>
        <w:t xml:space="preserve">The </w:t>
      </w:r>
      <w:r w:rsidR="00A34BE7">
        <w:rPr>
          <w:rStyle w:val="Emphasis"/>
        </w:rPr>
        <w:t>U</w:t>
      </w:r>
      <w:r w:rsidR="000D783D" w:rsidRPr="006028A9">
        <w:rPr>
          <w:rStyle w:val="Emphasis"/>
        </w:rPr>
        <w:t xml:space="preserve">se of </w:t>
      </w:r>
      <w:r w:rsidR="00A34BE7">
        <w:rPr>
          <w:rStyle w:val="Emphasis"/>
        </w:rPr>
        <w:t>J</w:t>
      </w:r>
      <w:r w:rsidR="000D783D" w:rsidRPr="006028A9">
        <w:rPr>
          <w:rStyle w:val="Emphasis"/>
        </w:rPr>
        <w:t xml:space="preserve">ournal </w:t>
      </w:r>
      <w:r w:rsidR="00A34BE7">
        <w:rPr>
          <w:rStyle w:val="Emphasis"/>
        </w:rPr>
        <w:t>R</w:t>
      </w:r>
      <w:r w:rsidR="000D783D" w:rsidRPr="006028A9">
        <w:rPr>
          <w:rStyle w:val="Emphasis"/>
        </w:rPr>
        <w:t xml:space="preserve">ankings: </w:t>
      </w:r>
      <w:r w:rsidR="00A34BE7">
        <w:rPr>
          <w:rStyle w:val="Emphasis"/>
        </w:rPr>
        <w:t>A</w:t>
      </w:r>
      <w:r w:rsidR="000D783D" w:rsidRPr="006028A9">
        <w:rPr>
          <w:rStyle w:val="Emphasis"/>
        </w:rPr>
        <w:t xml:space="preserve">n </w:t>
      </w:r>
      <w:r w:rsidR="00A34BE7">
        <w:rPr>
          <w:rStyle w:val="Emphasis"/>
        </w:rPr>
        <w:t>E</w:t>
      </w:r>
      <w:r w:rsidR="000D783D" w:rsidRPr="006028A9">
        <w:rPr>
          <w:rStyle w:val="Emphasis"/>
        </w:rPr>
        <w:t xml:space="preserve">xample of </w:t>
      </w:r>
      <w:r w:rsidR="00A34BE7">
        <w:rPr>
          <w:rStyle w:val="Emphasis"/>
        </w:rPr>
        <w:t>C</w:t>
      </w:r>
      <w:r w:rsidR="000D783D" w:rsidRPr="006028A9">
        <w:rPr>
          <w:rStyle w:val="Emphasis"/>
        </w:rPr>
        <w:t>ommensuration</w:t>
      </w:r>
    </w:p>
    <w:p w14:paraId="6CC670F4" w14:textId="4492B9C9" w:rsidR="00F6630B" w:rsidRDefault="00DD57D6" w:rsidP="00F6630B">
      <w:pPr>
        <w:pStyle w:val="Body1"/>
        <w:ind w:firstLine="720"/>
      </w:pPr>
      <w:r>
        <w:t>In</w:t>
      </w:r>
      <w:r w:rsidR="000D783D" w:rsidRPr="009727D4">
        <w:t xml:space="preserve"> the specific context of the Business and Management subject area there has arguably been one particular attempt to seek to ‘manage the processes’ of quality assessment more generally, and this has been seen as potentially relevant for the REF, which has emerged from the academic community itself. This</w:t>
      </w:r>
      <w:r w:rsidR="004E015B">
        <w:t xml:space="preserve"> example of commensuration</w:t>
      </w:r>
      <w:r w:rsidR="000D783D" w:rsidRPr="009727D4">
        <w:t xml:space="preserve"> is in the development and use of the ranking of journals contained in the Association of Business Schools’ (ABS) Academic Journal </w:t>
      </w:r>
      <w:r w:rsidR="0081380F">
        <w:t xml:space="preserve">Quality </w:t>
      </w:r>
      <w:r w:rsidR="000D783D" w:rsidRPr="009727D4">
        <w:t xml:space="preserve">Guide rankings index. </w:t>
      </w:r>
      <w:r w:rsidR="00F6630B">
        <w:t xml:space="preserve">This is the internal management control system that instead of liberating academics has led to their further subjugation. </w:t>
      </w:r>
    </w:p>
    <w:p w14:paraId="68042A2E" w14:textId="3D26ACA4" w:rsidR="00DD57D6" w:rsidRDefault="00DD57D6" w:rsidP="00921AA9">
      <w:pPr>
        <w:pStyle w:val="Body1"/>
        <w:ind w:firstLine="720"/>
      </w:pPr>
      <w:r w:rsidRPr="009727D4">
        <w:t>The ABS Academic Journal</w:t>
      </w:r>
      <w:r w:rsidR="00B66438">
        <w:t xml:space="preserve"> Quality</w:t>
      </w:r>
      <w:r w:rsidRPr="009727D4">
        <w:t xml:space="preserve"> Guide</w:t>
      </w:r>
      <w:r w:rsidR="003A0217">
        <w:t>’</w:t>
      </w:r>
      <w:r w:rsidRPr="009727D4">
        <w:t xml:space="preserve"> ranks journals purportedly by some measure of quality</w:t>
      </w:r>
      <w:r>
        <w:t xml:space="preserve"> and </w:t>
      </w:r>
      <w:r w:rsidR="004E015B">
        <w:t>has</w:t>
      </w:r>
      <w:r w:rsidRPr="009727D4">
        <w:t xml:space="preserve"> been adopted by a number of universities and many individuals in their preparations for </w:t>
      </w:r>
      <w:r w:rsidR="004E015B">
        <w:t>R</w:t>
      </w:r>
      <w:r w:rsidRPr="009727D4">
        <w:t>EF as providing indications of the quality of their work</w:t>
      </w:r>
      <w:r w:rsidR="004E015B">
        <w:rPr>
          <w:rStyle w:val="FootnoteReference"/>
        </w:rPr>
        <w:footnoteReference w:id="7"/>
      </w:r>
      <w:r w:rsidRPr="009727D4">
        <w:t xml:space="preserve">.  </w:t>
      </w:r>
      <w:r w:rsidR="00031B78" w:rsidRPr="009727D4">
        <w:t>Using journal rankings to provide an indication of research quality provides a seemingly objective system that was seen as potentially helpful</w:t>
      </w:r>
      <w:r w:rsidR="00031B78">
        <w:t xml:space="preserve">. </w:t>
      </w:r>
      <w:r w:rsidRPr="009727D4">
        <w:t xml:space="preserve">The classifications of research publications enabled by these journal rankings allow individuals a simple and easy means by which to measure </w:t>
      </w:r>
      <w:r w:rsidR="003A0217">
        <w:t xml:space="preserve">this </w:t>
      </w:r>
      <w:r w:rsidRPr="009727D4">
        <w:t xml:space="preserve">deemed quality  (albeit of the journal not of the work contained within it) and to therefore make judgements or claims on the work of others or themselves. </w:t>
      </w:r>
      <w:r>
        <w:t>A strong case has been made for the use of this technology by those associated with its development (</w:t>
      </w:r>
      <w:r w:rsidR="003F1B75">
        <w:t>Rowlinson et</w:t>
      </w:r>
      <w:r>
        <w:t xml:space="preserve"> al, 2011</w:t>
      </w:r>
      <w:r w:rsidR="003F1B75">
        <w:t>,</w:t>
      </w:r>
      <w:r>
        <w:t xml:space="preserve"> 2013; Kelly et al. 2013). </w:t>
      </w:r>
      <w:r w:rsidRPr="009727D4">
        <w:t xml:space="preserve"> </w:t>
      </w:r>
      <w:r w:rsidR="005748D0">
        <w:t>T</w:t>
      </w:r>
      <w:r w:rsidRPr="009727D4">
        <w:t xml:space="preserve">hey were offered as a way of formalising the informal evaluations </w:t>
      </w:r>
      <w:r w:rsidR="00B66438" w:rsidRPr="009727D4">
        <w:t>that,</w:t>
      </w:r>
      <w:r w:rsidR="00B66438">
        <w:t xml:space="preserve"> </w:t>
      </w:r>
      <w:r w:rsidRPr="009727D4">
        <w:t>arguably</w:t>
      </w:r>
      <w:r w:rsidR="00B66438">
        <w:t>,</w:t>
      </w:r>
      <w:r w:rsidRPr="009727D4">
        <w:t xml:space="preserve"> took place anyway</w:t>
      </w:r>
      <w:r w:rsidR="005748D0" w:rsidRPr="005748D0">
        <w:rPr>
          <w:rFonts w:eastAsia="Times New Roman" w:cs="Times New Roman"/>
          <w:color w:val="auto"/>
          <w:lang w:eastAsia="en-US"/>
        </w:rPr>
        <w:t xml:space="preserve"> </w:t>
      </w:r>
      <w:r w:rsidR="005748D0">
        <w:t xml:space="preserve">and to </w:t>
      </w:r>
      <w:r w:rsidR="00B66438">
        <w:t xml:space="preserve">help </w:t>
      </w:r>
      <w:r w:rsidR="00B66438" w:rsidRPr="005748D0">
        <w:t>Deans</w:t>
      </w:r>
      <w:r w:rsidR="005748D0" w:rsidRPr="005748D0">
        <w:t xml:space="preserve"> manage their </w:t>
      </w:r>
      <w:r w:rsidR="00B66438" w:rsidRPr="005748D0">
        <w:t>Schools (</w:t>
      </w:r>
      <w:r w:rsidR="005748D0" w:rsidRPr="005748D0">
        <w:t>Morris et.al, 2011)</w:t>
      </w:r>
      <w:r w:rsidR="00031B78">
        <w:t>.</w:t>
      </w:r>
    </w:p>
    <w:p w14:paraId="680A97F3" w14:textId="77777777" w:rsidR="00031B78" w:rsidRPr="009727D4" w:rsidRDefault="00031B78" w:rsidP="00921AA9">
      <w:pPr>
        <w:pStyle w:val="Body1"/>
      </w:pPr>
      <w:r w:rsidRPr="009727D4">
        <w:t>The ABS website describes the guide in the following way:</w:t>
      </w:r>
    </w:p>
    <w:p w14:paraId="7974275B" w14:textId="77777777" w:rsidR="00031B78" w:rsidRPr="009727D4" w:rsidRDefault="00031B78" w:rsidP="00921AA9">
      <w:pPr>
        <w:pStyle w:val="Body1"/>
      </w:pPr>
      <w:r w:rsidRPr="009727D4">
        <w:t xml:space="preserve">“The ABS Academic Journal Quality Guide is a hybrid based partly on peer review, partly on statistical information relating to citation, and partly upon editorial judgements following on from the detailed evaluation of many hundreds of publications over a long period. It provides guides to the range, subject matter and relative quality of journals in which business and management and economics academics might publish the results of their research - empirical and theoretical. The Journals included cover a wide range of disciplines, fields and sub-fields </w:t>
      </w:r>
      <w:r w:rsidRPr="009727D4">
        <w:lastRenderedPageBreak/>
        <w:t xml:space="preserve">within the social sciences, representing an inclusive approach to what constitutes business and management research.” (ABS website, </w:t>
      </w:r>
      <w:hyperlink r:id="rId8" w:history="1">
        <w:r w:rsidRPr="009727D4">
          <w:rPr>
            <w:rStyle w:val="Hyperlink"/>
          </w:rPr>
          <w:t>http://www.associationofbusinessschools.org/</w:t>
        </w:r>
      </w:hyperlink>
      <w:r w:rsidRPr="009727D4">
        <w:t xml:space="preserve"> accessed 29 November, 2012).</w:t>
      </w:r>
    </w:p>
    <w:p w14:paraId="362560D3" w14:textId="0A7F0CD0" w:rsidR="00BA7F05" w:rsidRDefault="00080A9E" w:rsidP="00921AA9">
      <w:pPr>
        <w:pStyle w:val="Body1"/>
        <w:ind w:firstLine="720"/>
      </w:pPr>
      <w:r w:rsidRPr="00DD57D6">
        <w:t xml:space="preserve">The </w:t>
      </w:r>
      <w:r w:rsidR="003B62D9" w:rsidRPr="00DD57D6">
        <w:t xml:space="preserve">ABS Academic </w:t>
      </w:r>
      <w:r w:rsidRPr="00DD57D6">
        <w:t>Journal</w:t>
      </w:r>
      <w:r w:rsidR="00BA799E" w:rsidRPr="00DD57D6">
        <w:t xml:space="preserve"> </w:t>
      </w:r>
      <w:r w:rsidR="0081380F">
        <w:t xml:space="preserve">Quality </w:t>
      </w:r>
      <w:r w:rsidR="00BA799E" w:rsidRPr="00DD57D6">
        <w:t>G</w:t>
      </w:r>
      <w:r w:rsidRPr="00DD57D6">
        <w:t>uide is arguably a</w:t>
      </w:r>
      <w:r w:rsidR="003B62D9" w:rsidRPr="00DD57D6">
        <w:t xml:space="preserve"> further</w:t>
      </w:r>
      <w:r w:rsidRPr="00DD57D6">
        <w:t xml:space="preserve"> example of commensuration that was intended to simplify and control the assessment of published outputs and make a visible statement about the nature of the research within the community.  </w:t>
      </w:r>
      <w:r w:rsidR="00DD57D6" w:rsidRPr="009727D4">
        <w:t xml:space="preserve"> These judgements and claims can be operationalized in the context of REF when making decisions about who of the eligible population should be entered for the exercise.  They can also be used in hiring or promotion decisions.  </w:t>
      </w:r>
      <w:r w:rsidR="00DD57D6" w:rsidRPr="00FF198C">
        <w:t>The simplicity and transparency</w:t>
      </w:r>
      <w:r w:rsidR="00653965" w:rsidRPr="00FF198C">
        <w:t xml:space="preserve"> of a journal ranking</w:t>
      </w:r>
      <w:r w:rsidR="00DD57D6" w:rsidRPr="00FF198C">
        <w:t xml:space="preserve"> </w:t>
      </w:r>
      <w:r w:rsidR="00653965" w:rsidRPr="00FF198C">
        <w:t>provides a</w:t>
      </w:r>
      <w:r w:rsidR="00DD57D6" w:rsidRPr="00FF198C">
        <w:t xml:space="preserve"> powerful tool for performance management as </w:t>
      </w:r>
      <w:r w:rsidR="00653965" w:rsidRPr="00FF198C">
        <w:t>it</w:t>
      </w:r>
      <w:r w:rsidR="00DD57D6" w:rsidRPr="00FF198C">
        <w:t xml:space="preserve"> enables managers to assess the work of colleagues</w:t>
      </w:r>
      <w:r w:rsidR="00653965" w:rsidRPr="00FF198C">
        <w:t xml:space="preserve"> easily</w:t>
      </w:r>
      <w:r w:rsidR="00297209">
        <w:t>,</w:t>
      </w:r>
      <w:r w:rsidR="00653965" w:rsidRPr="00FF198C">
        <w:t xml:space="preserve"> according to where the research is published</w:t>
      </w:r>
      <w:r w:rsidR="00DD57D6" w:rsidRPr="00FF198C">
        <w:t xml:space="preserve">. </w:t>
      </w:r>
      <w:r w:rsidR="00031B78" w:rsidRPr="00FF198C">
        <w:t>It</w:t>
      </w:r>
      <w:r w:rsidR="00BA7F05" w:rsidRPr="00FF198C">
        <w:t xml:space="preserve">s use therefore provides both an interactive </w:t>
      </w:r>
      <w:r w:rsidR="00031B78" w:rsidRPr="00FF198C">
        <w:t>lever of control</w:t>
      </w:r>
      <w:r w:rsidR="00BA7F05" w:rsidRPr="00FF198C">
        <w:t xml:space="preserve"> </w:t>
      </w:r>
      <w:r w:rsidR="00031B78" w:rsidRPr="00FF198C">
        <w:t xml:space="preserve">and also potentially a </w:t>
      </w:r>
      <w:r w:rsidR="00BA7F05" w:rsidRPr="00FF198C">
        <w:t>diagnostic lever</w:t>
      </w:r>
      <w:r w:rsidR="00031B78" w:rsidRPr="00FF198C">
        <w:t xml:space="preserve"> of control to manage the uncertainties of the research process.</w:t>
      </w:r>
      <w:r w:rsidR="00BA7F05" w:rsidRPr="00FF198C">
        <w:t xml:space="preserve"> As interactive control systems, the journal rankings act as formal information systems to help managers focus on strategic uncertainties involved with the whole REF process (Simons, 1995; Tessler and Otley, 2012).  As</w:t>
      </w:r>
      <w:r w:rsidR="00FF198C" w:rsidRPr="00FF198C">
        <w:t xml:space="preserve"> a</w:t>
      </w:r>
      <w:r w:rsidR="00BA7F05" w:rsidRPr="00FF198C">
        <w:t xml:space="preserve"> diagnostic</w:t>
      </w:r>
      <w:r w:rsidR="00297209">
        <w:t xml:space="preserve"> </w:t>
      </w:r>
      <w:r w:rsidR="00BA7F05" w:rsidRPr="00FF198C">
        <w:t xml:space="preserve">control system, the journal rankings </w:t>
      </w:r>
      <w:r w:rsidR="00A74B1A" w:rsidRPr="00FF198C">
        <w:t>are employed by university managers</w:t>
      </w:r>
      <w:r w:rsidR="000C3E23" w:rsidRPr="00FF198C">
        <w:t xml:space="preserve"> as </w:t>
      </w:r>
      <w:r w:rsidR="00BA7F05" w:rsidRPr="00FF198C">
        <w:t>formal information systems to monitor organizational outcomes</w:t>
      </w:r>
      <w:r w:rsidR="00297209">
        <w:t>.</w:t>
      </w:r>
      <w:r w:rsidR="0081380F">
        <w:t xml:space="preserve"> </w:t>
      </w:r>
      <w:r w:rsidR="00297209">
        <w:t xml:space="preserve"> </w:t>
      </w:r>
      <w:r w:rsidR="00FF198C" w:rsidRPr="00FF198C">
        <w:t xml:space="preserve">It </w:t>
      </w:r>
      <w:r w:rsidR="00C32030" w:rsidRPr="00FF198C">
        <w:t>allows</w:t>
      </w:r>
      <w:r w:rsidR="00C32030">
        <w:t xml:space="preserve"> managers</w:t>
      </w:r>
      <w:r w:rsidR="00FF198C">
        <w:t xml:space="preserve"> to set targets for individual academics and to monitor their performance against these targets.</w:t>
      </w:r>
    </w:p>
    <w:p w14:paraId="128B8EA9" w14:textId="77777777" w:rsidR="00913BD9" w:rsidRDefault="00913BD9" w:rsidP="00921AA9">
      <w:pPr>
        <w:pStyle w:val="Body1"/>
      </w:pPr>
    </w:p>
    <w:p w14:paraId="01E433A2" w14:textId="60EB4718" w:rsidR="007162D6" w:rsidRDefault="007162D6" w:rsidP="00921AA9">
      <w:pPr>
        <w:pStyle w:val="Body1"/>
        <w:rPr>
          <w:rStyle w:val="Emphasis"/>
        </w:rPr>
      </w:pPr>
      <w:r w:rsidRPr="00FF198C">
        <w:rPr>
          <w:rStyle w:val="Emphasis"/>
        </w:rPr>
        <w:t xml:space="preserve">Individual </w:t>
      </w:r>
      <w:r w:rsidR="00A34BE7">
        <w:rPr>
          <w:rStyle w:val="Emphasis"/>
        </w:rPr>
        <w:t>R</w:t>
      </w:r>
      <w:r w:rsidRPr="00FF198C">
        <w:rPr>
          <w:rStyle w:val="Emphasis"/>
        </w:rPr>
        <w:t xml:space="preserve">eactions to </w:t>
      </w:r>
      <w:r w:rsidR="00A34BE7">
        <w:rPr>
          <w:rStyle w:val="Emphasis"/>
        </w:rPr>
        <w:t>U</w:t>
      </w:r>
      <w:r w:rsidRPr="00FF198C">
        <w:rPr>
          <w:rStyle w:val="Emphasis"/>
        </w:rPr>
        <w:t xml:space="preserve">niversity </w:t>
      </w:r>
      <w:r w:rsidR="00A34BE7">
        <w:rPr>
          <w:rStyle w:val="Emphasis"/>
        </w:rPr>
        <w:t>I</w:t>
      </w:r>
      <w:r w:rsidRPr="00FF198C">
        <w:rPr>
          <w:rStyle w:val="Emphasis"/>
        </w:rPr>
        <w:t>nt</w:t>
      </w:r>
      <w:r w:rsidR="004E015B" w:rsidRPr="00FF198C">
        <w:rPr>
          <w:rStyle w:val="Emphasis"/>
        </w:rPr>
        <w:t>ra-organisational</w:t>
      </w:r>
      <w:r w:rsidRPr="00FF198C">
        <w:rPr>
          <w:rStyle w:val="Emphasis"/>
        </w:rPr>
        <w:t xml:space="preserve"> </w:t>
      </w:r>
      <w:r w:rsidR="00A34BE7">
        <w:rPr>
          <w:rStyle w:val="Emphasis"/>
        </w:rPr>
        <w:t>M</w:t>
      </w:r>
      <w:r w:rsidRPr="00FF198C">
        <w:rPr>
          <w:rStyle w:val="Emphasis"/>
        </w:rPr>
        <w:t xml:space="preserve">anagement </w:t>
      </w:r>
      <w:r w:rsidR="00A34BE7">
        <w:rPr>
          <w:rStyle w:val="Emphasis"/>
        </w:rPr>
        <w:t>C</w:t>
      </w:r>
      <w:r w:rsidRPr="00FF198C">
        <w:rPr>
          <w:rStyle w:val="Emphasis"/>
        </w:rPr>
        <w:t xml:space="preserve">ontrol </w:t>
      </w:r>
    </w:p>
    <w:p w14:paraId="61284F71" w14:textId="2379BD8C" w:rsidR="007162D6" w:rsidRPr="007162D6" w:rsidRDefault="00B932A3" w:rsidP="00921AA9">
      <w:pPr>
        <w:pStyle w:val="Body1"/>
        <w:ind w:firstLine="720"/>
      </w:pPr>
      <w:r>
        <w:t>The</w:t>
      </w:r>
      <w:r w:rsidR="004E015B">
        <w:t xml:space="preserve"> intra-organisational</w:t>
      </w:r>
      <w:r w:rsidR="008950DB">
        <w:t xml:space="preserve"> management control systems of universities </w:t>
      </w:r>
      <w:r w:rsidR="008950DB" w:rsidRPr="00FF198C">
        <w:t xml:space="preserve">have been </w:t>
      </w:r>
      <w:r w:rsidR="00EA6B38" w:rsidRPr="00FF198C">
        <w:t>reoriented towards</w:t>
      </w:r>
      <w:r w:rsidR="008950DB" w:rsidRPr="00FF198C">
        <w:t xml:space="preserve"> the requirements of REF,</w:t>
      </w:r>
      <w:r w:rsidR="00031B78" w:rsidRPr="00FF198C">
        <w:t xml:space="preserve"> through commensuration and the use of journal rankings</w:t>
      </w:r>
      <w:r w:rsidR="004E015B" w:rsidRPr="00FF198C">
        <w:t>.</w:t>
      </w:r>
      <w:r w:rsidR="004E015B">
        <w:t xml:space="preserve">  The use of this approach has been </w:t>
      </w:r>
      <w:r w:rsidR="00960822">
        <w:t>accepted to some extent and is clearly embedded in academic discourse (for example the notion of the 4* researcher mentioned earlier).  However</w:t>
      </w:r>
      <w:r w:rsidR="00031B78">
        <w:t>, academics</w:t>
      </w:r>
      <w:r w:rsidR="00EA6B38">
        <w:t xml:space="preserve"> have </w:t>
      </w:r>
      <w:r w:rsidR="00960822">
        <w:t xml:space="preserve">also </w:t>
      </w:r>
      <w:r w:rsidR="00EA6B38">
        <w:t>voiced their concern over the changes.</w:t>
      </w:r>
      <w:r w:rsidR="008950DB">
        <w:t xml:space="preserve"> </w:t>
      </w:r>
      <w:r w:rsidR="007162D6" w:rsidRPr="007162D6">
        <w:t>There is a multiplicity of evidence to be found in a variety of academic papers, that evidence the often dysfunctional effects of</w:t>
      </w:r>
      <w:r w:rsidR="00EA6B38">
        <w:t xml:space="preserve"> these control</w:t>
      </w:r>
      <w:r w:rsidR="007162D6" w:rsidRPr="007162D6">
        <w:t xml:space="preserve"> systems that seek to measure the worth of academic outputs </w:t>
      </w:r>
      <w:r w:rsidR="00EA6B38">
        <w:t>through metrics</w:t>
      </w:r>
      <w:r w:rsidR="007162D6" w:rsidRPr="007162D6">
        <w:t xml:space="preserve"> (Butler and Spoelstra, 2012, 2014; Khalifa and Quattronne, 2008; Macdonald and Kam, 2007, 2009, 2011; Willmott</w:t>
      </w:r>
      <w:r w:rsidR="003F1B75">
        <w:t>,</w:t>
      </w:r>
      <w:r w:rsidR="007162D6" w:rsidRPr="007162D6">
        <w:t xml:space="preserve"> 2011; Tourish and Willmott, 2014; Mingers and Willmott, 2010).  </w:t>
      </w:r>
    </w:p>
    <w:p w14:paraId="7DEE5317" w14:textId="3D133F0F" w:rsidR="00866E32" w:rsidRDefault="00960822" w:rsidP="00921AA9">
      <w:pPr>
        <w:pStyle w:val="Body1"/>
      </w:pPr>
      <w:r>
        <w:t xml:space="preserve">The </w:t>
      </w:r>
      <w:r w:rsidR="00866E32">
        <w:t>resistance to the use of the ABS listing and specific c</w:t>
      </w:r>
      <w:r w:rsidR="00866E32" w:rsidRPr="009727D4">
        <w:t xml:space="preserve">riticisms of the use of journal rankings suggest that such rankings can constrain creativity and limit researchers, as publications are geared to the demands of a particular set of top rated journals (Nkomo, 2008; Sangster, 2011; Willmott, 2011; Hoepner and Unerman, 2012).  Nkomo (2008) calls this the “seductive power of journal rankings” or one that leads academics away from proper conduct and corrupts (Nkomo, page 106), whilst Willmott (2011) uses the term “list fetish” in a similar way.  </w:t>
      </w:r>
    </w:p>
    <w:p w14:paraId="4D7E82B7" w14:textId="24F9C970" w:rsidR="00866E32" w:rsidRPr="00070CD5" w:rsidRDefault="00A74B1A" w:rsidP="00921AA9">
      <w:pPr>
        <w:pStyle w:val="Body1"/>
        <w:rPr>
          <w:rFonts w:cs="Times New Roman"/>
        </w:rPr>
      </w:pPr>
      <w:r>
        <w:t>Some academics</w:t>
      </w:r>
      <w:r w:rsidR="00866E32" w:rsidRPr="008950DB">
        <w:t xml:space="preserve"> have voiced the view that </w:t>
      </w:r>
      <w:r w:rsidR="00866E32">
        <w:t xml:space="preserve">the concentration on the </w:t>
      </w:r>
      <w:r w:rsidR="00866E32" w:rsidRPr="008950DB">
        <w:t>REF inhibits and constrains their portfolio of work</w:t>
      </w:r>
      <w:r>
        <w:t>.</w:t>
      </w:r>
      <w:r w:rsidR="00866E32" w:rsidRPr="008950DB">
        <w:t xml:space="preserve">  </w:t>
      </w:r>
      <w:r w:rsidR="00792193" w:rsidRPr="001F409B">
        <w:t>The perception is that w</w:t>
      </w:r>
      <w:r w:rsidR="00866E32" w:rsidRPr="001F409B">
        <w:t xml:space="preserve">riting </w:t>
      </w:r>
      <w:r w:rsidR="00792193" w:rsidRPr="001F409B">
        <w:t xml:space="preserve">for certain outlets such as  </w:t>
      </w:r>
      <w:r w:rsidR="00866E32" w:rsidRPr="001F409B">
        <w:t>professional journals</w:t>
      </w:r>
      <w:r w:rsidR="00792193" w:rsidRPr="001F409B">
        <w:t>,</w:t>
      </w:r>
      <w:r w:rsidR="00866E32" w:rsidRPr="001F409B">
        <w:t xml:space="preserve"> or writing </w:t>
      </w:r>
      <w:r w:rsidR="00792193" w:rsidRPr="001F409B">
        <w:t>texts</w:t>
      </w:r>
      <w:r w:rsidR="00866E32" w:rsidRPr="001F409B">
        <w:t xml:space="preserve"> </w:t>
      </w:r>
      <w:r w:rsidR="00792193" w:rsidRPr="001F409B">
        <w:t>,</w:t>
      </w:r>
      <w:r w:rsidR="00866E32" w:rsidRPr="001F409B">
        <w:t>or even books is frowned upon by University managers or by the REF guidelines</w:t>
      </w:r>
      <w:r w:rsidR="00960822" w:rsidRPr="001F409B">
        <w:rPr>
          <w:rStyle w:val="FootnoteReference"/>
        </w:rPr>
        <w:footnoteReference w:id="8"/>
      </w:r>
      <w:r w:rsidR="00792193" w:rsidRPr="001F409B">
        <w:t xml:space="preserve"> (Butler and Spoelstra ,</w:t>
      </w:r>
      <w:r w:rsidR="005748D0" w:rsidRPr="001F409B">
        <w:t xml:space="preserve"> </w:t>
      </w:r>
      <w:r w:rsidR="00792193" w:rsidRPr="001F409B">
        <w:t>2014; MacDonald and Kam,</w:t>
      </w:r>
      <w:r w:rsidR="00C72506" w:rsidRPr="001F409B">
        <w:t xml:space="preserve"> </w:t>
      </w:r>
      <w:r w:rsidR="00792193" w:rsidRPr="001F409B">
        <w:t>2007)</w:t>
      </w:r>
      <w:r w:rsidR="00866E32" w:rsidRPr="001F409B">
        <w:t>.  In-depth or longitudinal work is seen as</w:t>
      </w:r>
      <w:r w:rsidR="00866E32" w:rsidRPr="008950DB">
        <w:t xml:space="preserve"> difficult to accommodate in the context of a need for regular publication</w:t>
      </w:r>
      <w:r w:rsidRPr="00B932A3">
        <w:t xml:space="preserve">. Clarke </w:t>
      </w:r>
      <w:r w:rsidRPr="005766DD">
        <w:t>et al (2012)</w:t>
      </w:r>
      <w:r w:rsidRPr="00B932A3">
        <w:t xml:space="preserve"> </w:t>
      </w:r>
      <w:r w:rsidR="0087252D" w:rsidRPr="00B932A3">
        <w:t>conducted a</w:t>
      </w:r>
      <w:r w:rsidRPr="00B932A3">
        <w:t xml:space="preserve"> study </w:t>
      </w:r>
      <w:r w:rsidR="00FA174B" w:rsidRPr="00B932A3">
        <w:t xml:space="preserve">that included 48 </w:t>
      </w:r>
      <w:r w:rsidR="00FA174B" w:rsidRPr="00B932A3">
        <w:lastRenderedPageBreak/>
        <w:t xml:space="preserve">interviews from </w:t>
      </w:r>
      <w:r w:rsidR="00913BD9" w:rsidRPr="00B932A3">
        <w:t>8 British</w:t>
      </w:r>
      <w:r w:rsidR="00FA174B" w:rsidRPr="00B932A3">
        <w:t xml:space="preserve"> university business schools and provides many quotations to substantiate these </w:t>
      </w:r>
      <w:r w:rsidR="00FA174B" w:rsidRPr="005766DD">
        <w:rPr>
          <w:rFonts w:cs="Times New Roman"/>
        </w:rPr>
        <w:t>comments.</w:t>
      </w:r>
      <w:r w:rsidR="00866E32" w:rsidRPr="005766DD">
        <w:rPr>
          <w:rFonts w:cs="Times New Roman"/>
        </w:rPr>
        <w:t xml:space="preserve">  </w:t>
      </w:r>
      <w:r w:rsidR="0087252D" w:rsidRPr="00070CD5">
        <w:rPr>
          <w:rFonts w:cs="Times New Roman"/>
        </w:rPr>
        <w:t xml:space="preserve">For </w:t>
      </w:r>
      <w:r w:rsidR="00913BD9" w:rsidRPr="00070CD5">
        <w:rPr>
          <w:rFonts w:cs="Times New Roman"/>
        </w:rPr>
        <w:t>example Clarke</w:t>
      </w:r>
      <w:r w:rsidR="0087252D" w:rsidRPr="00070CD5">
        <w:rPr>
          <w:rFonts w:cs="Times New Roman"/>
        </w:rPr>
        <w:t xml:space="preserve"> et al </w:t>
      </w:r>
      <w:r w:rsidR="00913BD9" w:rsidRPr="00070CD5">
        <w:rPr>
          <w:rFonts w:cs="Times New Roman"/>
        </w:rPr>
        <w:t>(2012</w:t>
      </w:r>
      <w:r w:rsidR="0087252D" w:rsidRPr="00070CD5">
        <w:rPr>
          <w:rFonts w:cs="Times New Roman"/>
        </w:rPr>
        <w:t>,</w:t>
      </w:r>
      <w:r w:rsidR="00913BD9" w:rsidRPr="00070CD5">
        <w:rPr>
          <w:rFonts w:cs="Times New Roman"/>
        </w:rPr>
        <w:t xml:space="preserve"> </w:t>
      </w:r>
      <w:r w:rsidR="0087252D" w:rsidRPr="00070CD5">
        <w:rPr>
          <w:rFonts w:cs="Times New Roman"/>
        </w:rPr>
        <w:t>page 10</w:t>
      </w:r>
      <w:r w:rsidR="00B932A3" w:rsidRPr="00070CD5">
        <w:rPr>
          <w:rFonts w:cs="Times New Roman"/>
        </w:rPr>
        <w:t>) state</w:t>
      </w:r>
      <w:r w:rsidR="00070CD5">
        <w:rPr>
          <w:rFonts w:cs="Times New Roman"/>
        </w:rPr>
        <w:t>s</w:t>
      </w:r>
      <w:r w:rsidR="00B932A3" w:rsidRPr="00070CD5">
        <w:rPr>
          <w:rFonts w:cs="Times New Roman"/>
        </w:rPr>
        <w:t>:</w:t>
      </w:r>
    </w:p>
    <w:p w14:paraId="4FAA9DCB" w14:textId="055C9032" w:rsidR="0087252D" w:rsidRPr="002C1476" w:rsidRDefault="0087252D" w:rsidP="00921AA9">
      <w:pPr>
        <w:pStyle w:val="Body1"/>
        <w:rPr>
          <w:rStyle w:val="Emphasis"/>
        </w:rPr>
      </w:pPr>
      <w:r w:rsidRPr="002C1476">
        <w:rPr>
          <w:rStyle w:val="Emphasis"/>
        </w:rPr>
        <w:t xml:space="preserve">“It is redesigning our research and also reshaping the questions we ask” (lecturer) </w:t>
      </w:r>
    </w:p>
    <w:p w14:paraId="31ABE5C5" w14:textId="7A1C16E9" w:rsidR="0087252D" w:rsidRPr="002C1476" w:rsidRDefault="0087252D" w:rsidP="00921AA9">
      <w:pPr>
        <w:pStyle w:val="Body1"/>
        <w:rPr>
          <w:rStyle w:val="Emphasis"/>
        </w:rPr>
      </w:pPr>
      <w:r w:rsidRPr="002C1476">
        <w:rPr>
          <w:rStyle w:val="Emphasis"/>
        </w:rPr>
        <w:t>“There are certain kinds of research you wouldn’t be wise to undertake’ (Professor), and ‘avoiding longitudinal research; doing things that are likely to be more publishable, rather than doing interesting stuff’</w:t>
      </w:r>
      <w:r w:rsidR="00070CD5" w:rsidRPr="002C1476">
        <w:rPr>
          <w:rStyle w:val="Emphasis"/>
        </w:rPr>
        <w:t>”</w:t>
      </w:r>
      <w:r w:rsidRPr="002C1476">
        <w:rPr>
          <w:rStyle w:val="Emphasis"/>
        </w:rPr>
        <w:t xml:space="preserve"> (Senior Lecturer). </w:t>
      </w:r>
    </w:p>
    <w:p w14:paraId="61517CB6" w14:textId="22A7EDA5" w:rsidR="00866E32" w:rsidRPr="009727D4" w:rsidRDefault="00866E32" w:rsidP="00FA7A36">
      <w:pPr>
        <w:pStyle w:val="Body1"/>
        <w:ind w:firstLine="720"/>
      </w:pPr>
      <w:r w:rsidRPr="005766DD">
        <w:rPr>
          <w:rFonts w:cs="Times New Roman"/>
        </w:rPr>
        <w:t>It can</w:t>
      </w:r>
      <w:r w:rsidRPr="009727D4">
        <w:t xml:space="preserve"> constrain the development of new journals opening new fields and offering different possibilities for study and publication. It is seen by many as acting as a constraint upon young academics that may not be able to publish extensively in particular journals in the timeframe allowed for them to establish their careers.  It is not true to say that every paper published in the most respected journals is equally and highly significant.  Neither is it true to say that a paper published in less highly rate journal is of lower quality.  Whilst journal rankings offer a guide, it cannot be said that they offer objective guidance on all the papers published in them, they are not a panacea.  “We know that the quality of and contribution of a scholarly article cannot credibly be evaluated by consulting the ranking of the journal in which it has appeared</w:t>
      </w:r>
      <w:r w:rsidR="00070CD5">
        <w:t>.</w:t>
      </w:r>
      <w:r w:rsidRPr="009727D4">
        <w:t xml:space="preserve">” (Willmott, 2011, page 430). </w:t>
      </w:r>
    </w:p>
    <w:p w14:paraId="3EF95802" w14:textId="0A22B0B9" w:rsidR="008950DB" w:rsidRPr="008950DB" w:rsidRDefault="008950DB" w:rsidP="00FA7A36">
      <w:pPr>
        <w:pStyle w:val="Body1"/>
        <w:ind w:firstLine="720"/>
      </w:pPr>
      <w:r w:rsidRPr="008950DB">
        <w:t xml:space="preserve">The range of </w:t>
      </w:r>
      <w:r w:rsidR="00960822">
        <w:t xml:space="preserve">acceptable publication outlets </w:t>
      </w:r>
      <w:r w:rsidRPr="008950DB">
        <w:t xml:space="preserve">appears to be </w:t>
      </w:r>
      <w:r w:rsidR="00960822">
        <w:t xml:space="preserve">increasingly </w:t>
      </w:r>
      <w:r w:rsidRPr="008950DB">
        <w:t xml:space="preserve">constrained by </w:t>
      </w:r>
      <w:r w:rsidR="000C3E23">
        <w:t>u</w:t>
      </w:r>
      <w:r w:rsidRPr="008950DB">
        <w:t xml:space="preserve">niversity </w:t>
      </w:r>
      <w:r w:rsidR="00960822">
        <w:t xml:space="preserve">guidance </w:t>
      </w:r>
      <w:r w:rsidRPr="008950DB">
        <w:t>about where to place work and what is deemed acceptable.</w:t>
      </w:r>
      <w:r w:rsidR="003B509C">
        <w:t xml:space="preserve"> </w:t>
      </w:r>
      <w:r w:rsidRPr="008950DB">
        <w:t xml:space="preserve">In this sense the internal management control systems around the REF are arguably challenging many aspects of the taken for granted values of the academic. The management control systems are controlling </w:t>
      </w:r>
      <w:r w:rsidR="00627148">
        <w:t>the</w:t>
      </w:r>
      <w:r w:rsidRPr="008950DB">
        <w:t xml:space="preserve"> professional work </w:t>
      </w:r>
      <w:r w:rsidR="00627148">
        <w:t xml:space="preserve">of academics </w:t>
      </w:r>
      <w:r w:rsidRPr="008950DB">
        <w:t xml:space="preserve">through the specification of criteria for excellence and more specifically through the operationalizing of the criteria in the management control systems adopted within universities as they to seek control their REF results (Butler and Spoelstra, 2014).  </w:t>
      </w:r>
    </w:p>
    <w:p w14:paraId="1C2C6618" w14:textId="74B4E461" w:rsidR="007162D6" w:rsidRPr="00123499" w:rsidRDefault="00960822" w:rsidP="00FA7A36">
      <w:pPr>
        <w:pStyle w:val="Body1"/>
        <w:ind w:firstLine="720"/>
      </w:pPr>
      <w:r>
        <w:t>T</w:t>
      </w:r>
      <w:r w:rsidR="007162D6" w:rsidRPr="00123499">
        <w:t>here is disquiet amongst academics about the use of metrics at University level</w:t>
      </w:r>
      <w:r>
        <w:t xml:space="preserve"> as institutions engage in </w:t>
      </w:r>
      <w:r w:rsidR="003F1B75">
        <w:t>gaming</w:t>
      </w:r>
      <w:r>
        <w:t xml:space="preserve"> to maximise both revenue and reputation. </w:t>
      </w:r>
      <w:r w:rsidR="007162D6" w:rsidRPr="00123499">
        <w:t xml:space="preserve"> </w:t>
      </w:r>
      <w:r>
        <w:t xml:space="preserve">However, </w:t>
      </w:r>
      <w:r w:rsidR="007162D6" w:rsidRPr="00123499">
        <w:t xml:space="preserve">individuals, arguably, also engage in REF </w:t>
      </w:r>
      <w:r w:rsidR="00B932A3" w:rsidRPr="00123499">
        <w:t>gamesmanship</w:t>
      </w:r>
      <w:r w:rsidR="00B932A3">
        <w:t xml:space="preserve"> (</w:t>
      </w:r>
      <w:r>
        <w:t>called</w:t>
      </w:r>
      <w:r w:rsidR="007162D6" w:rsidRPr="00123499">
        <w:t xml:space="preserve"> </w:t>
      </w:r>
      <w:r>
        <w:t>“academic prostitution</w:t>
      </w:r>
      <w:r w:rsidR="00B932A3">
        <w:t>” by</w:t>
      </w:r>
      <w:r>
        <w:t xml:space="preserve"> </w:t>
      </w:r>
      <w:r w:rsidR="007162D6" w:rsidRPr="00123499">
        <w:t>Osterloh, 2010)</w:t>
      </w:r>
      <w:r>
        <w:t xml:space="preserve">.  Gamesmanship </w:t>
      </w:r>
      <w:r w:rsidR="00B932A3">
        <w:t>occurs</w:t>
      </w:r>
      <w:r>
        <w:t xml:space="preserve"> when</w:t>
      </w:r>
      <w:r w:rsidR="007162D6" w:rsidRPr="00123499">
        <w:t xml:space="preserve"> deciding where to publish and how much effort to put into other aspects of their portfolio of duties.  Th</w:t>
      </w:r>
      <w:r>
        <w:t>ere is evidence th</w:t>
      </w:r>
      <w:r w:rsidR="007162D6" w:rsidRPr="00123499">
        <w:t>is gamesmanship has been particularly amplified where these metrics are also applied to appointment, promotion and tenure decisions (De Rond and Miller, 2005; Willmott, 2011; Mingers and Willmott, 2013).</w:t>
      </w:r>
      <w:r w:rsidR="00EA6B38">
        <w:t xml:space="preserve"> </w:t>
      </w:r>
    </w:p>
    <w:p w14:paraId="1175A7BD" w14:textId="64A4C60E" w:rsidR="0006217E" w:rsidRPr="00070CD5" w:rsidRDefault="003B509C" w:rsidP="00921AA9">
      <w:pPr>
        <w:pStyle w:val="Body1"/>
        <w:rPr>
          <w:rFonts w:cs="Times New Roman"/>
        </w:rPr>
      </w:pPr>
      <w:r w:rsidRPr="00B932A3">
        <w:t xml:space="preserve">For those whose research outputs meet the criteria defined by particular universities, career </w:t>
      </w:r>
      <w:r w:rsidRPr="00070CD5">
        <w:rPr>
          <w:rFonts w:cs="Times New Roman"/>
        </w:rPr>
        <w:t xml:space="preserve">mobility and salary enhancement is the reward. </w:t>
      </w:r>
      <w:r w:rsidR="0006217E" w:rsidRPr="00070CD5">
        <w:rPr>
          <w:rFonts w:cs="Times New Roman"/>
        </w:rPr>
        <w:t>From Clarke et al (2012, page 11):</w:t>
      </w:r>
    </w:p>
    <w:p w14:paraId="41EFB019" w14:textId="77777777" w:rsidR="00614A85" w:rsidRPr="00A86D4E" w:rsidRDefault="0006217E" w:rsidP="00921AA9">
      <w:pPr>
        <w:pStyle w:val="Body1"/>
        <w:rPr>
          <w:rStyle w:val="Emphasis"/>
        </w:rPr>
      </w:pPr>
      <w:r w:rsidRPr="00A86D4E">
        <w:rPr>
          <w:rStyle w:val="Emphasis"/>
        </w:rPr>
        <w:t>“my head of group has made it very clear to me about what it’s going to take for me to progress my career’ (Lecturer), and which produced many examples of self-regulatory behaviour ‘[he] had a list on his wall of the journals that he had to hit and he ticked them off as he hit these journals’ (Professor).</w:t>
      </w:r>
    </w:p>
    <w:p w14:paraId="3FC78777" w14:textId="11E37D56" w:rsidR="0006217E" w:rsidRPr="00A86D4E" w:rsidRDefault="0006217E" w:rsidP="00FA7A36">
      <w:pPr>
        <w:pStyle w:val="Body1"/>
        <w:ind w:firstLine="720"/>
        <w:rPr>
          <w:rStyle w:val="Emphasis"/>
        </w:rPr>
      </w:pPr>
      <w:r w:rsidRPr="00E209BC">
        <w:rPr>
          <w:spacing w:val="-18"/>
        </w:rPr>
        <w:t xml:space="preserve"> </w:t>
      </w:r>
      <w:r w:rsidRPr="00E209BC">
        <w:t>In</w:t>
      </w:r>
      <w:r w:rsidRPr="00E209BC">
        <w:rPr>
          <w:spacing w:val="-17"/>
        </w:rPr>
        <w:t xml:space="preserve"> </w:t>
      </w:r>
      <w:r w:rsidRPr="00E209BC">
        <w:t>UK</w:t>
      </w:r>
      <w:r w:rsidRPr="00E209BC">
        <w:rPr>
          <w:spacing w:val="45"/>
          <w:w w:val="99"/>
        </w:rPr>
        <w:t xml:space="preserve"> </w:t>
      </w:r>
      <w:r w:rsidRPr="00E209BC">
        <w:t>business</w:t>
      </w:r>
      <w:r w:rsidRPr="00E209BC">
        <w:rPr>
          <w:spacing w:val="-1"/>
        </w:rPr>
        <w:t xml:space="preserve"> </w:t>
      </w:r>
      <w:r w:rsidRPr="00E209BC">
        <w:rPr>
          <w:spacing w:val="-2"/>
        </w:rPr>
        <w:t>sc</w:t>
      </w:r>
      <w:r w:rsidRPr="00E209BC">
        <w:rPr>
          <w:spacing w:val="-1"/>
        </w:rPr>
        <w:t>hoo</w:t>
      </w:r>
      <w:r w:rsidRPr="00E209BC">
        <w:rPr>
          <w:spacing w:val="-2"/>
        </w:rPr>
        <w:t xml:space="preserve">ls </w:t>
      </w:r>
      <w:r w:rsidRPr="00E209BC">
        <w:t>REF</w:t>
      </w:r>
      <w:r w:rsidRPr="00E209BC">
        <w:rPr>
          <w:spacing w:val="-2"/>
        </w:rPr>
        <w:t xml:space="preserve"> </w:t>
      </w:r>
      <w:r w:rsidRPr="00E209BC">
        <w:rPr>
          <w:spacing w:val="-1"/>
        </w:rPr>
        <w:t>succ</w:t>
      </w:r>
      <w:r w:rsidRPr="00E209BC">
        <w:rPr>
          <w:spacing w:val="-2"/>
        </w:rPr>
        <w:t xml:space="preserve">ess </w:t>
      </w:r>
      <w:r w:rsidRPr="00E209BC">
        <w:t>denotes</w:t>
      </w:r>
      <w:r w:rsidRPr="00E209BC">
        <w:rPr>
          <w:spacing w:val="-1"/>
        </w:rPr>
        <w:t xml:space="preserve"> </w:t>
      </w:r>
      <w:r w:rsidRPr="00E209BC">
        <w:t>a</w:t>
      </w:r>
      <w:r w:rsidRPr="00E209BC">
        <w:rPr>
          <w:spacing w:val="-1"/>
        </w:rPr>
        <w:t xml:space="preserve"> ‘currency’</w:t>
      </w:r>
      <w:r w:rsidRPr="00E209BC">
        <w:t xml:space="preserve"> </w:t>
      </w:r>
      <w:r w:rsidRPr="00E209BC">
        <w:rPr>
          <w:spacing w:val="-1"/>
        </w:rPr>
        <w:t>for</w:t>
      </w:r>
      <w:r w:rsidRPr="00E209BC">
        <w:t xml:space="preserve"> </w:t>
      </w:r>
      <w:r w:rsidRPr="00E209BC">
        <w:rPr>
          <w:spacing w:val="-1"/>
        </w:rPr>
        <w:t>tran</w:t>
      </w:r>
      <w:r w:rsidRPr="00E209BC">
        <w:rPr>
          <w:spacing w:val="-2"/>
        </w:rPr>
        <w:t>s</w:t>
      </w:r>
      <w:r w:rsidRPr="00E209BC">
        <w:rPr>
          <w:spacing w:val="-1"/>
        </w:rPr>
        <w:t>ferring</w:t>
      </w:r>
      <w:r w:rsidRPr="00E209BC">
        <w:t xml:space="preserve"> </w:t>
      </w:r>
      <w:r w:rsidRPr="00E209BC">
        <w:rPr>
          <w:spacing w:val="-1"/>
        </w:rPr>
        <w:t>between</w:t>
      </w:r>
      <w:r w:rsidRPr="00E209BC">
        <w:t xml:space="preserve"> institut</w:t>
      </w:r>
      <w:r w:rsidR="003F1B75">
        <w:t>ions</w:t>
      </w:r>
      <w:r w:rsidRPr="00E209BC">
        <w:t>,</w:t>
      </w:r>
      <w:r w:rsidRPr="00E209BC">
        <w:rPr>
          <w:spacing w:val="-2"/>
        </w:rPr>
        <w:t xml:space="preserve"> </w:t>
      </w:r>
      <w:r w:rsidRPr="00E209BC">
        <w:rPr>
          <w:spacing w:val="-1"/>
        </w:rPr>
        <w:t>because</w:t>
      </w:r>
      <w:r w:rsidRPr="00E209BC">
        <w:rPr>
          <w:spacing w:val="-2"/>
        </w:rPr>
        <w:t xml:space="preserve"> </w:t>
      </w:r>
      <w:r w:rsidRPr="00E209BC">
        <w:rPr>
          <w:spacing w:val="-1"/>
        </w:rPr>
        <w:t>‘</w:t>
      </w:r>
      <w:r w:rsidRPr="00E209BC">
        <w:rPr>
          <w:i/>
          <w:spacing w:val="-1"/>
        </w:rPr>
        <w:t>to</w:t>
      </w:r>
      <w:r w:rsidRPr="00E209BC">
        <w:rPr>
          <w:i/>
        </w:rPr>
        <w:t xml:space="preserve"> </w:t>
      </w:r>
      <w:r w:rsidRPr="00E209BC">
        <w:rPr>
          <w:i/>
          <w:spacing w:val="-1"/>
        </w:rPr>
        <w:t>advance</w:t>
      </w:r>
      <w:r w:rsidRPr="00E209BC">
        <w:rPr>
          <w:i/>
        </w:rPr>
        <w:t xml:space="preserve"> salary-wise</w:t>
      </w:r>
      <w:r w:rsidRPr="00E209BC">
        <w:rPr>
          <w:i/>
          <w:spacing w:val="37"/>
          <w:w w:val="98"/>
        </w:rPr>
        <w:t xml:space="preserve"> </w:t>
      </w:r>
      <w:r w:rsidRPr="00E209BC">
        <w:rPr>
          <w:i/>
          <w:spacing w:val="-1"/>
        </w:rPr>
        <w:t>and</w:t>
      </w:r>
      <w:r w:rsidRPr="00E209BC">
        <w:rPr>
          <w:i/>
          <w:spacing w:val="-32"/>
        </w:rPr>
        <w:t xml:space="preserve"> </w:t>
      </w:r>
      <w:r w:rsidRPr="00E209BC">
        <w:rPr>
          <w:i/>
        </w:rPr>
        <w:t>status-wise</w:t>
      </w:r>
      <w:r w:rsidRPr="00E209BC">
        <w:rPr>
          <w:i/>
          <w:spacing w:val="-31"/>
        </w:rPr>
        <w:t xml:space="preserve"> </w:t>
      </w:r>
      <w:r w:rsidRPr="00E209BC">
        <w:rPr>
          <w:i/>
          <w:spacing w:val="-1"/>
        </w:rPr>
        <w:t>and</w:t>
      </w:r>
      <w:r w:rsidRPr="00E209BC">
        <w:rPr>
          <w:i/>
          <w:spacing w:val="-31"/>
        </w:rPr>
        <w:t xml:space="preserve"> </w:t>
      </w:r>
      <w:r w:rsidRPr="00E209BC">
        <w:rPr>
          <w:i/>
          <w:spacing w:val="-2"/>
        </w:rPr>
        <w:t>sor</w:t>
      </w:r>
      <w:r w:rsidRPr="00E209BC">
        <w:rPr>
          <w:i/>
          <w:spacing w:val="-1"/>
        </w:rPr>
        <w:t>t-of</w:t>
      </w:r>
      <w:r w:rsidRPr="00E209BC">
        <w:rPr>
          <w:i/>
          <w:spacing w:val="-32"/>
        </w:rPr>
        <w:t xml:space="preserve"> </w:t>
      </w:r>
      <w:r w:rsidRPr="00E209BC">
        <w:rPr>
          <w:i/>
        </w:rPr>
        <w:t>position-wise</w:t>
      </w:r>
      <w:r w:rsidRPr="00E209BC">
        <w:rPr>
          <w:i/>
          <w:spacing w:val="-32"/>
        </w:rPr>
        <w:t xml:space="preserve"> </w:t>
      </w:r>
      <w:r w:rsidRPr="00E209BC">
        <w:rPr>
          <w:i/>
          <w:spacing w:val="-1"/>
        </w:rPr>
        <w:t>[one</w:t>
      </w:r>
      <w:r w:rsidRPr="00E209BC">
        <w:rPr>
          <w:i/>
          <w:spacing w:val="-31"/>
        </w:rPr>
        <w:t xml:space="preserve"> </w:t>
      </w:r>
      <w:r w:rsidRPr="00E209BC">
        <w:rPr>
          <w:i/>
        </w:rPr>
        <w:t>must]publish</w:t>
      </w:r>
      <w:r w:rsidRPr="00E209BC">
        <w:rPr>
          <w:i/>
          <w:spacing w:val="-32"/>
        </w:rPr>
        <w:t xml:space="preserve"> </w:t>
      </w:r>
      <w:r w:rsidRPr="00E209BC">
        <w:rPr>
          <w:i/>
        </w:rPr>
        <w:t>in</w:t>
      </w:r>
      <w:r w:rsidRPr="00E209BC">
        <w:rPr>
          <w:i/>
          <w:spacing w:val="63"/>
          <w:w w:val="98"/>
        </w:rPr>
        <w:t xml:space="preserve"> </w:t>
      </w:r>
      <w:r w:rsidRPr="00E209BC">
        <w:rPr>
          <w:i/>
        </w:rPr>
        <w:t>high-ranking</w:t>
      </w:r>
      <w:r w:rsidRPr="00E209BC">
        <w:rPr>
          <w:i/>
          <w:spacing w:val="30"/>
        </w:rPr>
        <w:t xml:space="preserve"> </w:t>
      </w:r>
      <w:r w:rsidRPr="00E209BC">
        <w:rPr>
          <w:i/>
        </w:rPr>
        <w:t>journals</w:t>
      </w:r>
      <w:r w:rsidRPr="00E209BC">
        <w:t>’</w:t>
      </w:r>
      <w:r w:rsidRPr="00E209BC">
        <w:rPr>
          <w:spacing w:val="31"/>
        </w:rPr>
        <w:t xml:space="preserve"> </w:t>
      </w:r>
      <w:r w:rsidRPr="00E209BC">
        <w:rPr>
          <w:spacing w:val="-1"/>
        </w:rPr>
        <w:t>(Senior</w:t>
      </w:r>
      <w:r w:rsidRPr="00E209BC">
        <w:rPr>
          <w:spacing w:val="28"/>
        </w:rPr>
        <w:t xml:space="preserve"> </w:t>
      </w:r>
      <w:r w:rsidRPr="00E209BC">
        <w:rPr>
          <w:spacing w:val="-1"/>
        </w:rPr>
        <w:t>Lecturer)</w:t>
      </w:r>
      <w:r w:rsidRPr="00E209BC">
        <w:rPr>
          <w:spacing w:val="29"/>
        </w:rPr>
        <w:t xml:space="preserve"> </w:t>
      </w:r>
      <w:r w:rsidRPr="00E209BC">
        <w:t>as</w:t>
      </w:r>
      <w:r w:rsidRPr="00E209BC">
        <w:rPr>
          <w:spacing w:val="30"/>
        </w:rPr>
        <w:t xml:space="preserve"> </w:t>
      </w:r>
      <w:r w:rsidRPr="00E209BC">
        <w:t>candida</w:t>
      </w:r>
      <w:r w:rsidRPr="00E209BC">
        <w:rPr>
          <w:spacing w:val="-2"/>
        </w:rPr>
        <w:t>te</w:t>
      </w:r>
      <w:r w:rsidRPr="00E209BC">
        <w:t>s</w:t>
      </w:r>
      <w:r w:rsidRPr="00E209BC">
        <w:rPr>
          <w:spacing w:val="31"/>
        </w:rPr>
        <w:t xml:space="preserve"> </w:t>
      </w:r>
      <w:r w:rsidRPr="00E209BC">
        <w:rPr>
          <w:spacing w:val="-1"/>
        </w:rPr>
        <w:t>for</w:t>
      </w:r>
      <w:r w:rsidRPr="00E209BC">
        <w:rPr>
          <w:spacing w:val="57"/>
          <w:w w:val="98"/>
        </w:rPr>
        <w:t xml:space="preserve"> </w:t>
      </w:r>
      <w:r w:rsidRPr="00E209BC">
        <w:t>academic</w:t>
      </w:r>
      <w:r w:rsidRPr="00E209BC">
        <w:rPr>
          <w:spacing w:val="-1"/>
        </w:rPr>
        <w:t xml:space="preserve"> </w:t>
      </w:r>
      <w:r w:rsidRPr="00E209BC">
        <w:t>posts</w:t>
      </w:r>
      <w:r w:rsidRPr="00E209BC">
        <w:rPr>
          <w:spacing w:val="-1"/>
        </w:rPr>
        <w:t xml:space="preserve"> were,</w:t>
      </w:r>
      <w:r w:rsidRPr="00E209BC">
        <w:t xml:space="preserve"> </w:t>
      </w:r>
      <w:r w:rsidRPr="00E209BC">
        <w:rPr>
          <w:spacing w:val="-1"/>
        </w:rPr>
        <w:t>many said,</w:t>
      </w:r>
      <w:r w:rsidRPr="00E209BC">
        <w:rPr>
          <w:spacing w:val="-2"/>
        </w:rPr>
        <w:t xml:space="preserve"> </w:t>
      </w:r>
      <w:r w:rsidRPr="00E209BC">
        <w:rPr>
          <w:spacing w:val="-1"/>
        </w:rPr>
        <w:t>‘</w:t>
      </w:r>
      <w:r w:rsidRPr="00E209BC">
        <w:rPr>
          <w:i/>
          <w:spacing w:val="-1"/>
        </w:rPr>
        <w:t>hired</w:t>
      </w:r>
      <w:r w:rsidRPr="00E209BC">
        <w:rPr>
          <w:i/>
        </w:rPr>
        <w:t xml:space="preserve"> for</w:t>
      </w:r>
      <w:r w:rsidRPr="00E209BC">
        <w:rPr>
          <w:i/>
          <w:spacing w:val="-2"/>
        </w:rPr>
        <w:t xml:space="preserve"> </w:t>
      </w:r>
      <w:r w:rsidRPr="00E209BC">
        <w:rPr>
          <w:i/>
        </w:rPr>
        <w:t>their</w:t>
      </w:r>
      <w:r w:rsidRPr="00E209BC">
        <w:rPr>
          <w:i/>
          <w:spacing w:val="-1"/>
        </w:rPr>
        <w:t xml:space="preserve"> CV</w:t>
      </w:r>
      <w:r w:rsidRPr="00E209BC">
        <w:rPr>
          <w:i/>
          <w:spacing w:val="-2"/>
        </w:rPr>
        <w:t>s</w:t>
      </w:r>
      <w:r w:rsidRPr="00E209BC">
        <w:rPr>
          <w:spacing w:val="-1"/>
        </w:rPr>
        <w:t xml:space="preserve">’ </w:t>
      </w:r>
      <w:r w:rsidRPr="00E209BC">
        <w:rPr>
          <w:spacing w:val="-4"/>
        </w:rPr>
        <w:t>(Pro</w:t>
      </w:r>
      <w:r w:rsidRPr="00E209BC">
        <w:rPr>
          <w:spacing w:val="-1"/>
        </w:rPr>
        <w:t>fe</w:t>
      </w:r>
      <w:r w:rsidRPr="00E209BC">
        <w:rPr>
          <w:spacing w:val="-2"/>
        </w:rPr>
        <w:t>ss</w:t>
      </w:r>
      <w:r w:rsidRPr="00E209BC">
        <w:rPr>
          <w:spacing w:val="-1"/>
        </w:rPr>
        <w:t>or)</w:t>
      </w:r>
      <w:r w:rsidRPr="00E209BC">
        <w:rPr>
          <w:spacing w:val="-31"/>
        </w:rPr>
        <w:t xml:space="preserve"> </w:t>
      </w:r>
      <w:r w:rsidRPr="00E209BC">
        <w:t>and</w:t>
      </w:r>
      <w:r w:rsidRPr="00E209BC">
        <w:rPr>
          <w:spacing w:val="-28"/>
        </w:rPr>
        <w:t xml:space="preserve"> </w:t>
      </w:r>
      <w:r w:rsidRPr="00E209BC">
        <w:t>‘</w:t>
      </w:r>
      <w:r w:rsidRPr="00E209BC">
        <w:rPr>
          <w:i/>
        </w:rPr>
        <w:t>the</w:t>
      </w:r>
      <w:r w:rsidRPr="00E209BC">
        <w:rPr>
          <w:i/>
          <w:spacing w:val="-29"/>
        </w:rPr>
        <w:t xml:space="preserve"> </w:t>
      </w:r>
      <w:r w:rsidRPr="00E209BC">
        <w:rPr>
          <w:i/>
          <w:spacing w:val="-1"/>
        </w:rPr>
        <w:t>length</w:t>
      </w:r>
      <w:r w:rsidRPr="00E209BC">
        <w:rPr>
          <w:i/>
          <w:spacing w:val="-32"/>
        </w:rPr>
        <w:t xml:space="preserve"> </w:t>
      </w:r>
      <w:r w:rsidRPr="00E209BC">
        <w:rPr>
          <w:i/>
        </w:rPr>
        <w:t>of</w:t>
      </w:r>
      <w:r w:rsidRPr="00E209BC">
        <w:rPr>
          <w:i/>
          <w:spacing w:val="-30"/>
        </w:rPr>
        <w:t xml:space="preserve"> </w:t>
      </w:r>
      <w:r w:rsidRPr="00E209BC">
        <w:rPr>
          <w:i/>
          <w:spacing w:val="-1"/>
        </w:rPr>
        <w:t>th</w:t>
      </w:r>
      <w:r w:rsidRPr="00E209BC">
        <w:rPr>
          <w:i/>
          <w:spacing w:val="-2"/>
        </w:rPr>
        <w:t>eir</w:t>
      </w:r>
      <w:r w:rsidRPr="00E209BC">
        <w:rPr>
          <w:i/>
          <w:spacing w:val="-30"/>
        </w:rPr>
        <w:t xml:space="preserve"> </w:t>
      </w:r>
      <w:r w:rsidRPr="00E209BC">
        <w:rPr>
          <w:i/>
        </w:rPr>
        <w:t>publications</w:t>
      </w:r>
      <w:r w:rsidRPr="00E209BC">
        <w:rPr>
          <w:i/>
          <w:spacing w:val="-30"/>
        </w:rPr>
        <w:t xml:space="preserve"> </w:t>
      </w:r>
      <w:r w:rsidRPr="00E209BC">
        <w:rPr>
          <w:i/>
          <w:spacing w:val="-2"/>
        </w:rPr>
        <w:t>list</w:t>
      </w:r>
      <w:r w:rsidRPr="00E209BC">
        <w:rPr>
          <w:i/>
          <w:spacing w:val="-30"/>
        </w:rPr>
        <w:t xml:space="preserve"> </w:t>
      </w:r>
      <w:r w:rsidRPr="00E209BC">
        <w:rPr>
          <w:i/>
        </w:rPr>
        <w:t>—</w:t>
      </w:r>
      <w:r w:rsidRPr="00E209BC">
        <w:rPr>
          <w:i/>
          <w:spacing w:val="-28"/>
        </w:rPr>
        <w:t xml:space="preserve"> </w:t>
      </w:r>
      <w:r w:rsidRPr="00E209BC">
        <w:rPr>
          <w:i/>
          <w:spacing w:val="-1"/>
        </w:rPr>
        <w:t>end</w:t>
      </w:r>
      <w:r w:rsidRPr="00E209BC">
        <w:rPr>
          <w:i/>
          <w:spacing w:val="-28"/>
        </w:rPr>
        <w:t xml:space="preserve"> </w:t>
      </w:r>
      <w:r w:rsidRPr="00E209BC">
        <w:rPr>
          <w:i/>
        </w:rPr>
        <w:t>of</w:t>
      </w:r>
      <w:r w:rsidRPr="00E209BC">
        <w:rPr>
          <w:i/>
          <w:spacing w:val="-28"/>
        </w:rPr>
        <w:t xml:space="preserve"> </w:t>
      </w:r>
      <w:r w:rsidRPr="00E209BC">
        <w:rPr>
          <w:i/>
          <w:spacing w:val="-6"/>
        </w:rPr>
        <w:t>story</w:t>
      </w:r>
      <w:r w:rsidRPr="00E209BC">
        <w:rPr>
          <w:spacing w:val="53"/>
          <w:w w:val="98"/>
        </w:rPr>
        <w:t xml:space="preserve"> </w:t>
      </w:r>
      <w:r w:rsidRPr="00A86D4E">
        <w:rPr>
          <w:rStyle w:val="Emphasis"/>
        </w:rPr>
        <w:t>(Lecturer).</w:t>
      </w:r>
    </w:p>
    <w:p w14:paraId="76343AAC" w14:textId="1AF4D1A3" w:rsidR="00315A42" w:rsidRPr="003B509C" w:rsidRDefault="003B509C" w:rsidP="00921AA9">
      <w:pPr>
        <w:pStyle w:val="Body1"/>
      </w:pPr>
      <w:r w:rsidRPr="001849BE">
        <w:rPr>
          <w:rFonts w:cs="Times New Roman"/>
        </w:rPr>
        <w:lastRenderedPageBreak/>
        <w:t>However,</w:t>
      </w:r>
      <w:r>
        <w:t xml:space="preserve"> at </w:t>
      </w:r>
      <w:r w:rsidRPr="003B509C">
        <w:t xml:space="preserve">the individual level, those who have not been successful in the REF game </w:t>
      </w:r>
      <w:r w:rsidR="00913BD9" w:rsidRPr="00B932A3">
        <w:t>(as</w:t>
      </w:r>
      <w:r w:rsidRPr="00B932A3">
        <w:t xml:space="preserve"> defined by their university</w:t>
      </w:r>
      <w:r w:rsidR="003035CC" w:rsidRPr="00B932A3">
        <w:t>)</w:t>
      </w:r>
      <w:r w:rsidRPr="00B932A3">
        <w:t xml:space="preserve"> c</w:t>
      </w:r>
      <w:r w:rsidRPr="003B509C">
        <w:t>an feel belittled and marginalised.  Individual academics have begun to feel insecure in their employment</w:t>
      </w:r>
      <w:r w:rsidR="00070CD5">
        <w:t>,</w:t>
      </w:r>
      <w:r w:rsidRPr="003B509C">
        <w:t xml:space="preserve"> especially where the university has introduced preferential salary, promotion and other performance rewards and treatment for “research stars” as part of their performance management system for managing research (Aspromourgos, 2012; Harley et al 2004).</w:t>
      </w:r>
    </w:p>
    <w:p w14:paraId="19E2BC1D" w14:textId="5F33ED70" w:rsidR="000B2928" w:rsidRPr="000B2928" w:rsidRDefault="000464BD" w:rsidP="00921AA9">
      <w:pPr>
        <w:pStyle w:val="Body1"/>
      </w:pPr>
      <w:r w:rsidRPr="00B932A3">
        <w:t xml:space="preserve">University senior managers and </w:t>
      </w:r>
      <w:r w:rsidR="003F1B75">
        <w:t>D</w:t>
      </w:r>
      <w:r w:rsidRPr="00B932A3">
        <w:t>eans have been placed in a quandary</w:t>
      </w:r>
      <w:r w:rsidR="005872DA">
        <w:rPr>
          <w:rStyle w:val="FootnoteReference"/>
        </w:rPr>
        <w:footnoteReference w:id="9"/>
      </w:r>
      <w:r w:rsidRPr="00B932A3">
        <w:t xml:space="preserve"> about how </w:t>
      </w:r>
      <w:r w:rsidR="001523E6">
        <w:t xml:space="preserve">to </w:t>
      </w:r>
      <w:r w:rsidRPr="00B932A3">
        <w:t>manage research</w:t>
      </w:r>
      <w:r w:rsidR="001523E6">
        <w:t>,</w:t>
      </w:r>
      <w:r w:rsidRPr="00B932A3">
        <w:t xml:space="preserve"> and as shown above the processes that have been developed have met with resistance</w:t>
      </w:r>
      <w:r w:rsidR="001417FE">
        <w:t>;</w:t>
      </w:r>
      <w:r w:rsidRPr="00B932A3">
        <w:t xml:space="preserve"> there continues to be much discussion about the extent to which the</w:t>
      </w:r>
      <w:r w:rsidR="00EF1B2F">
        <w:t xml:space="preserve"> REF</w:t>
      </w:r>
      <w:r w:rsidRPr="00B932A3">
        <w:t xml:space="preserve"> exercise is driving academic activity in particular ways. </w:t>
      </w:r>
      <w:r w:rsidR="000B2928" w:rsidRPr="00B932A3">
        <w:t>The question that requires analysis is why academics have continued to employ internal management control systems such the use of ABS Journal ranking guides and other ranking systems as part of the</w:t>
      </w:r>
      <w:r w:rsidR="00B932A3" w:rsidRPr="00B932A3">
        <w:t>ir</w:t>
      </w:r>
      <w:r w:rsidR="000B2928" w:rsidRPr="00B932A3">
        <w:t xml:space="preserve"> </w:t>
      </w:r>
      <w:r w:rsidR="00B932A3" w:rsidRPr="00B932A3">
        <w:t>intra-</w:t>
      </w:r>
      <w:r w:rsidR="000B2928" w:rsidRPr="00B932A3">
        <w:t>management control of research especially since</w:t>
      </w:r>
      <w:r w:rsidR="00080A9E" w:rsidRPr="00B932A3">
        <w:t xml:space="preserve"> like all forms of prior </w:t>
      </w:r>
      <w:r w:rsidR="00BA799E" w:rsidRPr="00B932A3">
        <w:t xml:space="preserve">journal </w:t>
      </w:r>
      <w:r w:rsidR="00080A9E" w:rsidRPr="00B932A3">
        <w:t xml:space="preserve">ranking </w:t>
      </w:r>
      <w:r w:rsidR="000B2928" w:rsidRPr="00B932A3">
        <w:t xml:space="preserve">they are </w:t>
      </w:r>
      <w:r w:rsidR="00080A9E" w:rsidRPr="00B932A3">
        <w:rPr>
          <w:i/>
        </w:rPr>
        <w:t>not</w:t>
      </w:r>
      <w:r w:rsidR="00080A9E" w:rsidRPr="00B932A3">
        <w:t xml:space="preserve"> used by the REF sub-panels as part of their assessments as they use peer evaluation of </w:t>
      </w:r>
      <w:r w:rsidR="00080A9E" w:rsidRPr="00601DA4">
        <w:t>papers.</w:t>
      </w:r>
      <w:r w:rsidR="00080A9E" w:rsidRPr="000B2928">
        <w:t xml:space="preserve">    </w:t>
      </w:r>
    </w:p>
    <w:p w14:paraId="249393CA" w14:textId="77777777" w:rsidR="00A60C2C" w:rsidRDefault="00A60C2C" w:rsidP="00921AA9">
      <w:pPr>
        <w:pStyle w:val="Body1"/>
        <w:rPr>
          <w:highlight w:val="yellow"/>
        </w:rPr>
      </w:pPr>
    </w:p>
    <w:p w14:paraId="7947A4FD" w14:textId="320E1751" w:rsidR="000464BD" w:rsidRPr="00A86D4E" w:rsidRDefault="009272C6" w:rsidP="00921AA9">
      <w:pPr>
        <w:pStyle w:val="Body1"/>
        <w:rPr>
          <w:rStyle w:val="Emphasis"/>
        </w:rPr>
      </w:pPr>
      <w:r w:rsidRPr="00A86D4E">
        <w:rPr>
          <w:rStyle w:val="Emphasis"/>
        </w:rPr>
        <w:t xml:space="preserve">Management </w:t>
      </w:r>
      <w:r w:rsidR="00A34BE7" w:rsidRPr="00A86D4E">
        <w:rPr>
          <w:rStyle w:val="Emphasis"/>
        </w:rPr>
        <w:t>C</w:t>
      </w:r>
      <w:r w:rsidRPr="00A86D4E">
        <w:rPr>
          <w:rStyle w:val="Emphasis"/>
        </w:rPr>
        <w:t xml:space="preserve">ontrol </w:t>
      </w:r>
      <w:r w:rsidR="00A34BE7" w:rsidRPr="00A86D4E">
        <w:rPr>
          <w:rStyle w:val="Emphasis"/>
        </w:rPr>
        <w:t>S</w:t>
      </w:r>
      <w:r w:rsidRPr="00A86D4E">
        <w:rPr>
          <w:rStyle w:val="Emphasis"/>
        </w:rPr>
        <w:t xml:space="preserve">ystems and </w:t>
      </w:r>
      <w:r w:rsidR="00A34BE7" w:rsidRPr="00A86D4E">
        <w:rPr>
          <w:rStyle w:val="Emphasis"/>
        </w:rPr>
        <w:t>S</w:t>
      </w:r>
      <w:r w:rsidRPr="00A86D4E">
        <w:rPr>
          <w:rStyle w:val="Emphasis"/>
        </w:rPr>
        <w:t xml:space="preserve">ymbolic </w:t>
      </w:r>
      <w:r w:rsidR="00A34BE7" w:rsidRPr="00A86D4E">
        <w:rPr>
          <w:rStyle w:val="Emphasis"/>
        </w:rPr>
        <w:t>V</w:t>
      </w:r>
      <w:r w:rsidRPr="00A86D4E">
        <w:rPr>
          <w:rStyle w:val="Emphasis"/>
        </w:rPr>
        <w:t>iolence</w:t>
      </w:r>
      <w:r w:rsidR="00913BD9" w:rsidRPr="00A86D4E">
        <w:rPr>
          <w:rStyle w:val="Emphasis"/>
        </w:rPr>
        <w:t xml:space="preserve"> </w:t>
      </w:r>
    </w:p>
    <w:p w14:paraId="6FEE7678" w14:textId="4711A311" w:rsidR="000311BE" w:rsidRDefault="00C2486A" w:rsidP="00921AA9">
      <w:pPr>
        <w:spacing w:after="200"/>
        <w:ind w:firstLine="0"/>
        <w:rPr>
          <w:rFonts w:eastAsia="Arial Unicode MS" w:cs="Arial"/>
          <w:iCs/>
          <w:color w:val="000000"/>
          <w:u w:color="000000"/>
          <w:lang w:eastAsia="en-GB"/>
        </w:rPr>
      </w:pPr>
      <w:r w:rsidRPr="000B2928">
        <w:rPr>
          <w:rFonts w:eastAsia="Arial Unicode MS" w:cs="Arial"/>
          <w:iCs/>
          <w:color w:val="000000"/>
          <w:u w:color="000000"/>
          <w:lang w:eastAsia="en-GB"/>
        </w:rPr>
        <w:t xml:space="preserve">The use of the ABS </w:t>
      </w:r>
      <w:r w:rsidR="00CC558E" w:rsidRPr="000B2928">
        <w:rPr>
          <w:rFonts w:eastAsia="Arial Unicode MS" w:cs="Arial"/>
          <w:iCs/>
          <w:color w:val="000000"/>
          <w:u w:color="000000"/>
          <w:lang w:eastAsia="en-GB"/>
        </w:rPr>
        <w:t xml:space="preserve">Academic </w:t>
      </w:r>
      <w:r w:rsidR="0081380F" w:rsidRPr="000B2928">
        <w:rPr>
          <w:rFonts w:eastAsia="Arial Unicode MS" w:cs="Arial"/>
          <w:iCs/>
          <w:color w:val="000000"/>
          <w:u w:color="000000"/>
          <w:lang w:eastAsia="en-GB"/>
        </w:rPr>
        <w:t xml:space="preserve">Journal </w:t>
      </w:r>
      <w:r w:rsidR="0081380F">
        <w:rPr>
          <w:rFonts w:eastAsia="Arial Unicode MS" w:cs="Arial"/>
          <w:iCs/>
          <w:color w:val="000000"/>
          <w:u w:color="000000"/>
          <w:lang w:eastAsia="en-GB"/>
        </w:rPr>
        <w:t xml:space="preserve">Quality </w:t>
      </w:r>
      <w:r w:rsidR="00CC558E" w:rsidRPr="000B2928">
        <w:rPr>
          <w:rFonts w:eastAsia="Arial Unicode MS" w:cs="Arial"/>
          <w:iCs/>
          <w:color w:val="000000"/>
          <w:u w:color="000000"/>
          <w:lang w:eastAsia="en-GB"/>
        </w:rPr>
        <w:t>G</w:t>
      </w:r>
      <w:r w:rsidRPr="000B2928">
        <w:rPr>
          <w:rFonts w:eastAsia="Arial Unicode MS" w:cs="Arial"/>
          <w:iCs/>
          <w:color w:val="000000"/>
          <w:u w:color="000000"/>
          <w:lang w:eastAsia="en-GB"/>
        </w:rPr>
        <w:t>uide might, given the power of its rankings to define individual academics</w:t>
      </w:r>
      <w:r w:rsidR="00180085" w:rsidRPr="000B2928">
        <w:rPr>
          <w:rFonts w:eastAsia="Arial Unicode MS" w:cs="Arial"/>
          <w:iCs/>
          <w:color w:val="000000"/>
          <w:u w:color="000000"/>
          <w:lang w:eastAsia="en-GB"/>
        </w:rPr>
        <w:t>’ research</w:t>
      </w:r>
      <w:r w:rsidRPr="000B2928">
        <w:rPr>
          <w:rFonts w:eastAsia="Arial Unicode MS" w:cs="Arial"/>
          <w:iCs/>
          <w:color w:val="000000"/>
          <w:u w:color="000000"/>
          <w:lang w:eastAsia="en-GB"/>
        </w:rPr>
        <w:t xml:space="preserve">, be seen as a tool of symbolic violence. </w:t>
      </w:r>
      <w:r w:rsidR="000311BE" w:rsidRPr="000311BE">
        <w:rPr>
          <w:rFonts w:eastAsia="Arial Unicode MS" w:cs="Arial"/>
          <w:iCs/>
          <w:color w:val="000000"/>
          <w:u w:color="000000"/>
          <w:lang w:eastAsia="en-GB"/>
        </w:rPr>
        <w:t>Symbolic violence is often misrecognised (Cooper et al, 2011; Farjoudon and Morales, 2013; Oakes et al, 1998), but its presence enables dominant groups to “set the rules” of the game. The Association of Business Schools is a dominant player in the business and management arena and may exert symbolic violence without its members recognising that this is happening.  ABS’ power is hidden by its leadership role in the community, which makes its position appear legitimate to members who thereby follow its policies in the belief that the ABS operates in their interests. As argued by Everett (2003), powerful actors use symbolic violence to gain dominance whilst claiming neutrality.</w:t>
      </w:r>
    </w:p>
    <w:p w14:paraId="3F4D4AE7" w14:textId="7CA37695" w:rsidR="000311BE" w:rsidRPr="00601DA4" w:rsidRDefault="00FC2650" w:rsidP="00921AA9">
      <w:pPr>
        <w:spacing w:after="200"/>
        <w:rPr>
          <w:rFonts w:eastAsia="Arial Unicode MS" w:cs="Arial"/>
          <w:iCs/>
          <w:color w:val="000000"/>
          <w:u w:color="000000"/>
          <w:lang w:eastAsia="en-GB"/>
        </w:rPr>
      </w:pPr>
      <w:r>
        <w:rPr>
          <w:rFonts w:eastAsia="Arial Unicode MS" w:cs="Arial"/>
          <w:iCs/>
          <w:color w:val="000000"/>
          <w:u w:color="000000"/>
          <w:lang w:eastAsia="en-GB"/>
        </w:rPr>
        <w:t xml:space="preserve"> </w:t>
      </w:r>
      <w:r w:rsidR="000311BE">
        <w:rPr>
          <w:rFonts w:eastAsia="Arial Unicode MS" w:cs="Arial"/>
          <w:iCs/>
          <w:color w:val="000000"/>
          <w:u w:color="000000"/>
          <w:lang w:eastAsia="en-GB"/>
        </w:rPr>
        <w:t xml:space="preserve">The </w:t>
      </w:r>
      <w:r w:rsidR="0081380F">
        <w:rPr>
          <w:rFonts w:eastAsia="Arial Unicode MS" w:cs="Arial"/>
          <w:iCs/>
          <w:color w:val="000000"/>
          <w:u w:color="000000"/>
          <w:lang w:eastAsia="en-GB"/>
        </w:rPr>
        <w:t xml:space="preserve">ABS Academic </w:t>
      </w:r>
      <w:r w:rsidR="000311BE">
        <w:rPr>
          <w:rFonts w:eastAsia="Arial Unicode MS" w:cs="Arial"/>
          <w:iCs/>
          <w:color w:val="000000"/>
          <w:u w:color="000000"/>
          <w:lang w:eastAsia="en-GB"/>
        </w:rPr>
        <w:t xml:space="preserve">Journal </w:t>
      </w:r>
      <w:r w:rsidR="0081380F">
        <w:rPr>
          <w:rFonts w:eastAsia="Arial Unicode MS" w:cs="Arial"/>
          <w:iCs/>
          <w:color w:val="000000"/>
          <w:u w:color="000000"/>
          <w:lang w:eastAsia="en-GB"/>
        </w:rPr>
        <w:t xml:space="preserve">Quality </w:t>
      </w:r>
      <w:r>
        <w:rPr>
          <w:rFonts w:eastAsia="Arial Unicode MS" w:cs="Arial"/>
          <w:iCs/>
          <w:color w:val="000000"/>
          <w:u w:color="000000"/>
          <w:lang w:eastAsia="en-GB"/>
        </w:rPr>
        <w:t xml:space="preserve">Guide </w:t>
      </w:r>
      <w:r w:rsidRPr="000B2928">
        <w:rPr>
          <w:rFonts w:eastAsia="Arial Unicode MS" w:cs="Arial"/>
          <w:iCs/>
          <w:color w:val="000000"/>
          <w:u w:color="000000"/>
          <w:lang w:eastAsia="en-GB"/>
        </w:rPr>
        <w:t>is</w:t>
      </w:r>
      <w:r w:rsidR="00C2486A" w:rsidRPr="000B2928">
        <w:rPr>
          <w:rFonts w:eastAsia="Arial Unicode MS" w:cs="Arial"/>
          <w:iCs/>
          <w:color w:val="000000"/>
          <w:u w:color="000000"/>
          <w:lang w:eastAsia="en-GB"/>
        </w:rPr>
        <w:t xml:space="preserve"> a wide-ranging and pervasive tool </w:t>
      </w:r>
      <w:r w:rsidR="000311BE">
        <w:rPr>
          <w:rFonts w:eastAsia="Arial Unicode MS" w:cs="Arial"/>
          <w:iCs/>
          <w:color w:val="000000"/>
          <w:u w:color="000000"/>
          <w:lang w:eastAsia="en-GB"/>
        </w:rPr>
        <w:t xml:space="preserve">but </w:t>
      </w:r>
      <w:r w:rsidR="000311BE" w:rsidRPr="000B2928">
        <w:rPr>
          <w:rFonts w:eastAsia="Arial Unicode MS" w:cs="Arial"/>
          <w:iCs/>
          <w:color w:val="000000"/>
          <w:u w:color="000000"/>
          <w:lang w:eastAsia="en-GB"/>
        </w:rPr>
        <w:t>academics</w:t>
      </w:r>
      <w:r w:rsidR="00C2486A" w:rsidRPr="000B2928">
        <w:rPr>
          <w:rFonts w:eastAsia="Arial Unicode MS" w:cs="Arial"/>
          <w:iCs/>
          <w:color w:val="000000"/>
          <w:u w:color="000000"/>
          <w:lang w:eastAsia="en-GB"/>
        </w:rPr>
        <w:t xml:space="preserve"> are complicit in the way it defines their work despite their disquiet that the tool does not do justice to the complexity of research quality</w:t>
      </w:r>
      <w:r w:rsidR="001849BE">
        <w:rPr>
          <w:rFonts w:eastAsia="Arial Unicode MS" w:cs="Arial"/>
          <w:iCs/>
          <w:color w:val="000000"/>
          <w:u w:color="000000"/>
          <w:lang w:eastAsia="en-GB"/>
        </w:rPr>
        <w:t>,</w:t>
      </w:r>
      <w:r w:rsidR="00C2486A" w:rsidRPr="000B2928">
        <w:rPr>
          <w:rFonts w:eastAsia="Arial Unicode MS" w:cs="Arial"/>
          <w:iCs/>
          <w:color w:val="000000"/>
          <w:u w:color="000000"/>
          <w:lang w:eastAsia="en-GB"/>
        </w:rPr>
        <w:t xml:space="preserve"> and to individual papers published within the ranked journals. </w:t>
      </w:r>
      <w:r w:rsidR="00735B5E" w:rsidRPr="000B2928">
        <w:rPr>
          <w:rFonts w:eastAsia="Arial Unicode MS" w:cs="Arial"/>
          <w:iCs/>
          <w:color w:val="000000"/>
          <w:u w:color="000000"/>
          <w:lang w:eastAsia="en-GB"/>
        </w:rPr>
        <w:t xml:space="preserve"> It is not unusual to hear academics discuss their own publications in the context of the ABS rankings and individual </w:t>
      </w:r>
      <w:r w:rsidR="001849BE">
        <w:rPr>
          <w:rFonts w:eastAsia="Arial Unicode MS" w:cs="Arial"/>
          <w:iCs/>
          <w:color w:val="000000"/>
          <w:u w:color="000000"/>
          <w:lang w:eastAsia="en-GB"/>
        </w:rPr>
        <w:t>CV’s</w:t>
      </w:r>
      <w:r w:rsidR="00735B5E" w:rsidRPr="000B2928">
        <w:rPr>
          <w:rFonts w:eastAsia="Arial Unicode MS" w:cs="Arial"/>
          <w:iCs/>
          <w:color w:val="000000"/>
          <w:u w:color="000000"/>
          <w:lang w:eastAsia="en-GB"/>
        </w:rPr>
        <w:t xml:space="preserve"> will have publication lists labelled by these rankings.  Evidence is provided by Butler and Spoelstra (2014) who note that journal rankings provide clear rankings and rules that change the way professors work, calling it ‘gradual re-adjustment’ and commenting that al</w:t>
      </w:r>
      <w:r w:rsidR="000311BE">
        <w:rPr>
          <w:rFonts w:eastAsia="Arial Unicode MS" w:cs="Arial"/>
          <w:iCs/>
          <w:color w:val="000000"/>
          <w:u w:color="000000"/>
          <w:lang w:eastAsia="en-GB"/>
        </w:rPr>
        <w:t>though</w:t>
      </w:r>
      <w:r w:rsidR="00735B5E" w:rsidRPr="000B2928">
        <w:rPr>
          <w:rFonts w:eastAsia="Arial Unicode MS" w:cs="Arial"/>
          <w:iCs/>
          <w:color w:val="000000"/>
          <w:u w:color="000000"/>
          <w:lang w:eastAsia="en-GB"/>
        </w:rPr>
        <w:t xml:space="preserve"> some professors show ‘great antipathy’ to the regimes they are still ‘compelled to participate’.  They provide the example of a scholar who has changed his submission pattern to target highly rated journals rather than lower ranked outlets more appropriate for the work.  </w:t>
      </w:r>
      <w:r w:rsidR="00735B5E" w:rsidRPr="00601DA4">
        <w:rPr>
          <w:rFonts w:eastAsia="Arial Unicode MS" w:cs="Arial"/>
          <w:iCs/>
          <w:color w:val="000000"/>
          <w:u w:color="000000"/>
          <w:lang w:eastAsia="en-GB"/>
        </w:rPr>
        <w:t>Tourish and Willmott (2014</w:t>
      </w:r>
      <w:r w:rsidR="000311BE" w:rsidRPr="00601DA4">
        <w:rPr>
          <w:rFonts w:eastAsia="Arial Unicode MS" w:cs="Arial"/>
          <w:iCs/>
          <w:color w:val="000000"/>
          <w:u w:color="000000"/>
          <w:lang w:eastAsia="en-GB"/>
        </w:rPr>
        <w:t>) substantiate</w:t>
      </w:r>
      <w:r w:rsidR="00B8473B" w:rsidRPr="00601DA4">
        <w:rPr>
          <w:rFonts w:eastAsia="Arial Unicode MS" w:cs="Arial"/>
          <w:iCs/>
          <w:color w:val="000000"/>
          <w:u w:color="000000"/>
          <w:lang w:eastAsia="en-GB"/>
        </w:rPr>
        <w:t xml:space="preserve"> the case noting that the Guide has played more than a modest role in draining research of any meaning beyond the transitory rewards of competitive instrumentalism. </w:t>
      </w:r>
    </w:p>
    <w:p w14:paraId="6B6838D0" w14:textId="19BEC0D2" w:rsidR="00735B5E" w:rsidRPr="00601DA4" w:rsidRDefault="000311BE" w:rsidP="00921AA9">
      <w:pPr>
        <w:spacing w:after="200"/>
        <w:rPr>
          <w:rFonts w:eastAsia="Arial Unicode MS" w:cs="Arial"/>
          <w:iCs/>
          <w:color w:val="000000"/>
          <w:u w:color="000000"/>
          <w:lang w:eastAsia="en-GB"/>
        </w:rPr>
      </w:pPr>
      <w:r w:rsidRPr="00601DA4">
        <w:rPr>
          <w:rFonts w:eastAsia="Arial Unicode MS" w:cs="Arial"/>
          <w:iCs/>
          <w:color w:val="000000"/>
          <w:u w:color="000000"/>
          <w:lang w:eastAsia="en-GB"/>
        </w:rPr>
        <w:lastRenderedPageBreak/>
        <w:t>“</w:t>
      </w:r>
      <w:r w:rsidR="00B8473B" w:rsidRPr="00601DA4">
        <w:rPr>
          <w:rFonts w:eastAsia="Arial Unicode MS" w:cs="Arial"/>
          <w:iCs/>
          <w:color w:val="000000"/>
          <w:u w:color="000000"/>
          <w:lang w:eastAsia="en-GB"/>
        </w:rPr>
        <w:t xml:space="preserve">While the Guide is as much a </w:t>
      </w:r>
      <w:r w:rsidRPr="00601DA4">
        <w:rPr>
          <w:rFonts w:eastAsia="Arial Unicode MS" w:cs="Arial"/>
          <w:iCs/>
          <w:color w:val="000000"/>
          <w:u w:color="000000"/>
          <w:lang w:eastAsia="en-GB"/>
        </w:rPr>
        <w:t>symptom as</w:t>
      </w:r>
      <w:r w:rsidR="00B8473B" w:rsidRPr="00601DA4">
        <w:rPr>
          <w:rFonts w:eastAsia="Arial Unicode MS" w:cs="Arial"/>
          <w:iCs/>
          <w:color w:val="000000"/>
          <w:u w:color="000000"/>
          <w:lang w:eastAsia="en-GB"/>
        </w:rPr>
        <w:t xml:space="preserve"> it is a cause of such absurdity, its misery is self-inflicted, and with sufficient coll</w:t>
      </w:r>
      <w:r w:rsidRPr="00601DA4">
        <w:rPr>
          <w:rFonts w:eastAsia="Arial Unicode MS" w:cs="Arial"/>
          <w:iCs/>
          <w:color w:val="000000"/>
          <w:u w:color="000000"/>
          <w:lang w:eastAsia="en-GB"/>
        </w:rPr>
        <w:t>ective will it could be removed</w:t>
      </w:r>
      <w:r w:rsidR="00E648BB">
        <w:rPr>
          <w:rFonts w:eastAsia="Arial Unicode MS" w:cs="Arial"/>
          <w:iCs/>
          <w:color w:val="000000"/>
          <w:u w:color="000000"/>
          <w:lang w:eastAsia="en-GB"/>
        </w:rPr>
        <w:t>.”</w:t>
      </w:r>
      <w:r w:rsidR="00B8473B" w:rsidRPr="00601DA4">
        <w:rPr>
          <w:rFonts w:eastAsia="Arial Unicode MS" w:cs="Arial"/>
          <w:iCs/>
          <w:color w:val="000000"/>
          <w:u w:color="000000"/>
          <w:lang w:eastAsia="en-GB"/>
        </w:rPr>
        <w:t xml:space="preserve"> (</w:t>
      </w:r>
      <w:r w:rsidR="0081380F">
        <w:rPr>
          <w:rFonts w:eastAsia="Arial Unicode MS" w:cs="Arial"/>
          <w:iCs/>
          <w:color w:val="000000"/>
          <w:u w:color="000000"/>
          <w:lang w:eastAsia="en-GB"/>
        </w:rPr>
        <w:t>Tourish and Willmott, 2014, p</w:t>
      </w:r>
      <w:r w:rsidR="00B8473B" w:rsidRPr="00601DA4">
        <w:rPr>
          <w:rFonts w:eastAsia="Arial Unicode MS" w:cs="Arial"/>
          <w:iCs/>
          <w:color w:val="000000"/>
          <w:u w:color="000000"/>
          <w:lang w:eastAsia="en-GB"/>
        </w:rPr>
        <w:t>age 10)</w:t>
      </w:r>
      <w:r w:rsidR="00E648BB">
        <w:rPr>
          <w:rFonts w:eastAsia="Arial Unicode MS" w:cs="Arial"/>
          <w:iCs/>
          <w:color w:val="000000"/>
          <w:u w:color="000000"/>
          <w:lang w:eastAsia="en-GB"/>
        </w:rPr>
        <w:t>.</w:t>
      </w:r>
    </w:p>
    <w:p w14:paraId="42F3F9D5" w14:textId="0835DF0A" w:rsidR="00315A42" w:rsidRDefault="00C2486A" w:rsidP="00921AA9">
      <w:pPr>
        <w:spacing w:after="200"/>
      </w:pPr>
      <w:r w:rsidRPr="009727D4">
        <w:t>Arguably</w:t>
      </w:r>
      <w:r w:rsidR="00DC77F7" w:rsidRPr="009727D4">
        <w:t>,</w:t>
      </w:r>
      <w:r w:rsidRPr="009727D4">
        <w:t xml:space="preserve"> we have </w:t>
      </w:r>
      <w:r w:rsidR="00842BCA" w:rsidRPr="009727D4">
        <w:t>developed a</w:t>
      </w:r>
      <w:r w:rsidR="00DC77F7" w:rsidRPr="009727D4">
        <w:t>n internal</w:t>
      </w:r>
      <w:r w:rsidRPr="009727D4">
        <w:t xml:space="preserve"> </w:t>
      </w:r>
      <w:r w:rsidR="00233184">
        <w:t>management control system</w:t>
      </w:r>
      <w:r w:rsidR="00E648BB">
        <w:t>,</w:t>
      </w:r>
      <w:r w:rsidRPr="009727D4">
        <w:t xml:space="preserve"> </w:t>
      </w:r>
      <w:r w:rsidR="00180085" w:rsidRPr="009727D4">
        <w:t xml:space="preserve">initially </w:t>
      </w:r>
      <w:r w:rsidRPr="009727D4">
        <w:t xml:space="preserve">created as a means of </w:t>
      </w:r>
      <w:r w:rsidR="00DC77F7" w:rsidRPr="009727D4">
        <w:t>reorientation (</w:t>
      </w:r>
      <w:r w:rsidR="00E64FEF">
        <w:t xml:space="preserve">Broadbent and Laughlin, 2013; </w:t>
      </w:r>
      <w:r w:rsidRPr="009727D4">
        <w:t>Laughlin, 1991) to an externally imposed</w:t>
      </w:r>
      <w:r w:rsidR="00DC77F7" w:rsidRPr="009727D4">
        <w:t xml:space="preserve"> performance measurement that</w:t>
      </w:r>
      <w:r w:rsidRPr="009727D4">
        <w:t xml:space="preserve"> has created a tighter control over individual academic actions than the external regulatory system</w:t>
      </w:r>
      <w:r w:rsidR="00906909" w:rsidRPr="009727D4">
        <w:t xml:space="preserve"> perhaps </w:t>
      </w:r>
      <w:r w:rsidR="00A60C2C">
        <w:t xml:space="preserve">initially </w:t>
      </w:r>
      <w:r w:rsidR="00906909" w:rsidRPr="009727D4">
        <w:t>intended</w:t>
      </w:r>
      <w:r w:rsidRPr="009727D4">
        <w:t xml:space="preserve">.  </w:t>
      </w:r>
      <w:r w:rsidR="00DC77F7" w:rsidRPr="009727D4">
        <w:t>As</w:t>
      </w:r>
      <w:r w:rsidRPr="009727D4">
        <w:t xml:space="preserve"> an academic community, </w:t>
      </w:r>
      <w:r w:rsidR="00DC77F7" w:rsidRPr="009727D4">
        <w:t xml:space="preserve">we </w:t>
      </w:r>
      <w:r w:rsidRPr="009727D4">
        <w:t xml:space="preserve">have been complicit in creating our own subjugation through </w:t>
      </w:r>
      <w:r w:rsidR="00DC77F7" w:rsidRPr="009727D4">
        <w:t xml:space="preserve">performance </w:t>
      </w:r>
      <w:r w:rsidR="00CC558E" w:rsidRPr="009727D4">
        <w:t xml:space="preserve">measurement </w:t>
      </w:r>
      <w:r w:rsidR="00E64FEF" w:rsidRPr="009727D4">
        <w:t xml:space="preserve">systems </w:t>
      </w:r>
      <w:r w:rsidR="00E64FEF">
        <w:t xml:space="preserve">that enable </w:t>
      </w:r>
      <w:r w:rsidRPr="009727D4">
        <w:t xml:space="preserve">symbolic violence. </w:t>
      </w:r>
      <w:r w:rsidR="00D85356">
        <w:t xml:space="preserve">The use of journal rankings has subtly undermined our own beliefs about the culture of research. We have accepted </w:t>
      </w:r>
      <w:r w:rsidR="00E37541">
        <w:t>the</w:t>
      </w:r>
      <w:r w:rsidR="00D85356">
        <w:t xml:space="preserve"> new ethos of research metrics</w:t>
      </w:r>
      <w:r w:rsidR="00E37541">
        <w:t xml:space="preserve"> that it has supplanted.</w:t>
      </w:r>
      <w:r w:rsidR="00D85356">
        <w:t xml:space="preserve">  </w:t>
      </w:r>
      <w:r w:rsidR="00EF1B2F">
        <w:rPr>
          <w:iCs/>
        </w:rPr>
        <w:t>The</w:t>
      </w:r>
      <w:r w:rsidR="00EF1B2F" w:rsidRPr="00EF1B2F">
        <w:rPr>
          <w:iCs/>
        </w:rPr>
        <w:t xml:space="preserve"> performance measurement mechanisms have encouraged surveillance to become embedded in universities, increasingly being “taken for granted” (Knight et al (2014, page 17)</w:t>
      </w:r>
      <w:r w:rsidR="001417FE" w:rsidRPr="00EF1B2F">
        <w:rPr>
          <w:iCs/>
        </w:rPr>
        <w:t xml:space="preserve">, </w:t>
      </w:r>
      <w:r w:rsidR="001417FE">
        <w:rPr>
          <w:iCs/>
        </w:rPr>
        <w:t xml:space="preserve">and </w:t>
      </w:r>
      <w:r w:rsidR="00EF1B2F" w:rsidRPr="00EF1B2F">
        <w:rPr>
          <w:iCs/>
        </w:rPr>
        <w:t xml:space="preserve">reflecting some changes to university value sets. </w:t>
      </w:r>
      <w:r w:rsidR="005C7F2B">
        <w:t xml:space="preserve">Tourish and Willmott (2014) are clear in their argument that the use of journal rankings (specifically, the ABS ranking guide) enhances the disciplinary authority of managers allowing them a panoptic gaze over </w:t>
      </w:r>
      <w:r w:rsidR="00E67DB9">
        <w:t>research activity as journal fetish has become internalised</w:t>
      </w:r>
      <w:r w:rsidR="00E64FEF">
        <w:t xml:space="preserve"> and accepted</w:t>
      </w:r>
      <w:r w:rsidR="00E67DB9">
        <w:t xml:space="preserve"> by academics.</w:t>
      </w:r>
    </w:p>
    <w:p w14:paraId="24C43F2A" w14:textId="0FB4764D" w:rsidR="00315A42" w:rsidRDefault="00A60C2C" w:rsidP="00921AA9">
      <w:pPr>
        <w:spacing w:after="200"/>
      </w:pPr>
      <w:r w:rsidRPr="00F112CB">
        <w:t>Chenhall</w:t>
      </w:r>
      <w:r w:rsidR="00E37541" w:rsidRPr="00F112CB">
        <w:t xml:space="preserve"> et al (2010, page 747) describes the “potential circuitous incursion of symbolic violence” as the situation where finance or economic capital begin to dominate over cultural capital</w:t>
      </w:r>
      <w:r w:rsidRPr="00F112CB">
        <w:t>.</w:t>
      </w:r>
      <w:r w:rsidR="00E37541" w:rsidRPr="00F112CB">
        <w:t xml:space="preserve"> We see this happening in the university at the individual level. Game-playing has developed the economic capital that can be gained in terms of rewards for individual academics, in relation to both increased financial benefits, but often also in providing extra resources to undertake research rather than </w:t>
      </w:r>
      <w:r w:rsidR="00AD3199">
        <w:t xml:space="preserve">to </w:t>
      </w:r>
      <w:r w:rsidR="00E37541" w:rsidRPr="00F112CB">
        <w:t>engage in broader duties such as teaching and academic administration. These tend to override the values of collegiality and academic freedom.  As such individuals have bought into systems that have enacted symbolic violence on the academic community.</w:t>
      </w:r>
    </w:p>
    <w:p w14:paraId="4D75B906" w14:textId="41227A21" w:rsidR="009E46C4" w:rsidRPr="009727D4" w:rsidRDefault="00080A9E" w:rsidP="00921AA9">
      <w:pPr>
        <w:spacing w:after="200"/>
      </w:pPr>
      <w:r w:rsidRPr="009727D4">
        <w:t>In summary, a tool for ranking research publication quality based on the location of publication, the ABS</w:t>
      </w:r>
      <w:r w:rsidR="00592D52" w:rsidRPr="009727D4">
        <w:t xml:space="preserve"> Academic </w:t>
      </w:r>
      <w:r w:rsidR="0074460B" w:rsidRPr="009727D4">
        <w:t>journal-</w:t>
      </w:r>
      <w:r w:rsidRPr="009727D4">
        <w:t>ranking</w:t>
      </w:r>
      <w:r w:rsidR="00592D52" w:rsidRPr="009727D4">
        <w:t xml:space="preserve"> </w:t>
      </w:r>
      <w:r w:rsidR="00B433B7" w:rsidRPr="009727D4">
        <w:t>guide</w:t>
      </w:r>
      <w:r w:rsidRPr="009727D4">
        <w:t xml:space="preserve"> has been formed by powerful elements in the academic profe</w:t>
      </w:r>
      <w:r w:rsidR="0074460B" w:rsidRPr="009727D4">
        <w:t>ssion itself and accepted by many members of the</w:t>
      </w:r>
      <w:r w:rsidRPr="009727D4">
        <w:t xml:space="preserve"> academy as a whole</w:t>
      </w:r>
      <w:r w:rsidR="0074460B" w:rsidRPr="009727D4">
        <w:t>, not just academic managers</w:t>
      </w:r>
      <w:r w:rsidRPr="009727D4">
        <w:t>.</w:t>
      </w:r>
      <w:r w:rsidR="00592D52" w:rsidRPr="009727D4">
        <w:t xml:space="preserve"> </w:t>
      </w:r>
      <w:r w:rsidR="0085092D" w:rsidRPr="009727D4">
        <w:t>The journal ranking guide, a</w:t>
      </w:r>
      <w:r w:rsidR="00592D52" w:rsidRPr="009727D4">
        <w:t xml:space="preserve"> performance measurement tool of control</w:t>
      </w:r>
      <w:r w:rsidR="0085092D" w:rsidRPr="009727D4">
        <w:t>,</w:t>
      </w:r>
      <w:r w:rsidR="00592D52" w:rsidRPr="009727D4">
        <w:t xml:space="preserve"> </w:t>
      </w:r>
      <w:r w:rsidR="0085092D" w:rsidRPr="009727D4">
        <w:t>has</w:t>
      </w:r>
      <w:r w:rsidR="00592D52" w:rsidRPr="009727D4">
        <w:t xml:space="preserve"> </w:t>
      </w:r>
      <w:r w:rsidR="0085092D" w:rsidRPr="009727D4">
        <w:t>infiltrated the belief systems of academics</w:t>
      </w:r>
      <w:r w:rsidR="00700983" w:rsidRPr="009727D4">
        <w:t xml:space="preserve"> and</w:t>
      </w:r>
      <w:r w:rsidR="00592D52" w:rsidRPr="009727D4">
        <w:t xml:space="preserve"> </w:t>
      </w:r>
      <w:r w:rsidR="0085092D" w:rsidRPr="009727D4">
        <w:t xml:space="preserve">been accepted </w:t>
      </w:r>
      <w:r w:rsidR="00B433B7" w:rsidRPr="009727D4">
        <w:t xml:space="preserve">by many </w:t>
      </w:r>
      <w:r w:rsidR="0085092D" w:rsidRPr="009727D4">
        <w:t>as</w:t>
      </w:r>
      <w:r w:rsidR="00592D52" w:rsidRPr="009727D4">
        <w:t xml:space="preserve"> </w:t>
      </w:r>
      <w:r w:rsidR="0085092D" w:rsidRPr="009727D4">
        <w:t>part of</w:t>
      </w:r>
      <w:r w:rsidR="00592D52" w:rsidRPr="009727D4">
        <w:t xml:space="preserve"> </w:t>
      </w:r>
      <w:r w:rsidR="0085092D" w:rsidRPr="009727D4">
        <w:t xml:space="preserve">university </w:t>
      </w:r>
      <w:r w:rsidR="00592D52" w:rsidRPr="009727D4">
        <w:t>performance management</w:t>
      </w:r>
      <w:r w:rsidR="0085092D" w:rsidRPr="009727D4">
        <w:t xml:space="preserve"> systems</w:t>
      </w:r>
      <w:r w:rsidR="00592D52" w:rsidRPr="009727D4">
        <w:t>.</w:t>
      </w:r>
      <w:r w:rsidRPr="009727D4">
        <w:t xml:space="preserve">  In the context of the REF, an exercise which academics claim has constrained academic activity, the use of this ranking can be claimed to have constrained academic activity further.  </w:t>
      </w:r>
      <w:r w:rsidR="001708A5">
        <w:t>This</w:t>
      </w:r>
      <w:r w:rsidRPr="009727D4">
        <w:t xml:space="preserve"> raises the question of whether we as a profession are complicit in our own control.  In developing the ranking system and using these in a variety of ways we are complicit in our subordination to these systems. We have through our own actions moved away from relational and informal </w:t>
      </w:r>
      <w:r w:rsidR="00233184">
        <w:t>management control systems</w:t>
      </w:r>
      <w:r w:rsidRPr="009727D4">
        <w:t xml:space="preserve"> embedded in our academic belief systems and values towards transactional </w:t>
      </w:r>
      <w:r w:rsidR="00233184">
        <w:t>management control systems</w:t>
      </w:r>
      <w:r w:rsidRPr="009727D4">
        <w:t>.</w:t>
      </w:r>
      <w:r w:rsidR="00700983" w:rsidRPr="009727D4">
        <w:t xml:space="preserve"> </w:t>
      </w:r>
      <w:r w:rsidR="00B433B7" w:rsidRPr="009727D4">
        <w:t xml:space="preserve"> </w:t>
      </w:r>
    </w:p>
    <w:p w14:paraId="38480833" w14:textId="192B19CD" w:rsidR="00CF7982" w:rsidRPr="006F0ABF" w:rsidRDefault="00CF7982" w:rsidP="00921AA9">
      <w:pPr>
        <w:keepNext/>
        <w:keepLines/>
        <w:spacing w:before="480"/>
        <w:ind w:firstLine="0"/>
        <w:outlineLvl w:val="0"/>
        <w:rPr>
          <w:rStyle w:val="Strong"/>
          <w:rFonts w:eastAsia="Arial Unicode MS"/>
        </w:rPr>
      </w:pPr>
      <w:r w:rsidRPr="006F0ABF">
        <w:rPr>
          <w:rStyle w:val="Strong"/>
          <w:rFonts w:eastAsia="Arial Unicode MS"/>
        </w:rPr>
        <w:t xml:space="preserve">Section 5: Concluding </w:t>
      </w:r>
      <w:r w:rsidR="00A34BE7">
        <w:rPr>
          <w:rStyle w:val="Strong"/>
          <w:rFonts w:eastAsia="Arial Unicode MS"/>
        </w:rPr>
        <w:t>D</w:t>
      </w:r>
      <w:r w:rsidRPr="006F0ABF">
        <w:rPr>
          <w:rStyle w:val="Strong"/>
          <w:rFonts w:eastAsia="Arial Unicode MS"/>
        </w:rPr>
        <w:t>iscussion</w:t>
      </w:r>
      <w:r w:rsidR="00063F0C">
        <w:rPr>
          <w:rStyle w:val="Strong"/>
          <w:rFonts w:eastAsia="Arial Unicode MS"/>
        </w:rPr>
        <w:t xml:space="preserve"> </w:t>
      </w:r>
    </w:p>
    <w:p w14:paraId="222AF336" w14:textId="77777777" w:rsidR="004C0C86" w:rsidRDefault="00233184" w:rsidP="00921AA9">
      <w:pPr>
        <w:ind w:firstLine="0"/>
        <w:outlineLvl w:val="0"/>
        <w:rPr>
          <w:rFonts w:eastAsia="Arial Unicode MS"/>
          <w:color w:val="000000"/>
          <w:u w:color="000000"/>
        </w:rPr>
      </w:pPr>
      <w:r>
        <w:rPr>
          <w:rFonts w:eastAsia="Arial Unicode MS"/>
          <w:color w:val="000000"/>
          <w:u w:color="000000"/>
        </w:rPr>
        <w:t>Management control systems</w:t>
      </w:r>
      <w:r w:rsidR="00CF7982" w:rsidRPr="009727D4">
        <w:rPr>
          <w:rFonts w:eastAsia="Arial Unicode MS"/>
          <w:color w:val="000000"/>
          <w:u w:color="000000"/>
        </w:rPr>
        <w:t xml:space="preserve"> are intricately linked with organisational change processes, intended as they are to affect the behaviour of people within organisations in order to ensure the particular aims of that organisation are fulfilled. We have argued in this paper that the context in which control systems are developed remains important. That context includes the </w:t>
      </w:r>
      <w:r w:rsidR="00892609" w:rsidRPr="009727D4">
        <w:rPr>
          <w:rFonts w:eastAsia="Arial Unicode MS"/>
          <w:color w:val="000000"/>
          <w:u w:color="000000"/>
        </w:rPr>
        <w:t>disturbances caused by the</w:t>
      </w:r>
      <w:r w:rsidR="00CF7982" w:rsidRPr="009727D4">
        <w:rPr>
          <w:rFonts w:eastAsia="Arial Unicode MS"/>
          <w:color w:val="000000"/>
          <w:u w:color="000000"/>
        </w:rPr>
        <w:t xml:space="preserve"> external regulatory environm</w:t>
      </w:r>
      <w:r w:rsidR="00A36561" w:rsidRPr="009727D4">
        <w:rPr>
          <w:rFonts w:eastAsia="Arial Unicode MS"/>
          <w:color w:val="000000"/>
          <w:u w:color="000000"/>
        </w:rPr>
        <w:t>ent, the organisational context</w:t>
      </w:r>
      <w:r w:rsidR="006B2FF1" w:rsidRPr="009727D4">
        <w:rPr>
          <w:rFonts w:eastAsia="Arial Unicode MS"/>
          <w:color w:val="000000"/>
          <w:u w:color="000000"/>
        </w:rPr>
        <w:t xml:space="preserve">, </w:t>
      </w:r>
      <w:r w:rsidR="00CF7982" w:rsidRPr="009727D4">
        <w:rPr>
          <w:rFonts w:eastAsia="Arial Unicode MS"/>
          <w:color w:val="000000"/>
          <w:u w:color="000000"/>
        </w:rPr>
        <w:t xml:space="preserve">as well as the actions taken by individuals working within the organisation. </w:t>
      </w:r>
      <w:r>
        <w:rPr>
          <w:rFonts w:eastAsia="Arial Unicode MS"/>
          <w:color w:val="000000"/>
          <w:u w:color="000000"/>
        </w:rPr>
        <w:t xml:space="preserve">Management control </w:t>
      </w:r>
      <w:r>
        <w:rPr>
          <w:rFonts w:eastAsia="Arial Unicode MS"/>
          <w:color w:val="000000"/>
          <w:u w:color="000000"/>
        </w:rPr>
        <w:lastRenderedPageBreak/>
        <w:t>systems</w:t>
      </w:r>
      <w:r w:rsidR="00CF7982" w:rsidRPr="009727D4">
        <w:rPr>
          <w:rFonts w:eastAsia="Arial Unicode MS"/>
          <w:color w:val="000000"/>
          <w:u w:color="000000"/>
        </w:rPr>
        <w:t xml:space="preserve"> are not just developed in response to </w:t>
      </w:r>
      <w:r w:rsidR="00C05CCD">
        <w:rPr>
          <w:rFonts w:eastAsia="Arial Unicode MS"/>
          <w:color w:val="000000"/>
          <w:u w:color="000000"/>
        </w:rPr>
        <w:t>the</w:t>
      </w:r>
      <w:r w:rsidR="00CF7982" w:rsidRPr="009727D4">
        <w:rPr>
          <w:rFonts w:eastAsia="Arial Unicode MS"/>
          <w:color w:val="000000"/>
          <w:u w:color="000000"/>
        </w:rPr>
        <w:t xml:space="preserve"> requirements of the external regulatory environment but may be developed by organisations and/or their members in ways that make </w:t>
      </w:r>
      <w:r w:rsidR="00C05CCD">
        <w:rPr>
          <w:rFonts w:eastAsia="Arial Unicode MS"/>
          <w:color w:val="000000"/>
          <w:u w:color="000000"/>
        </w:rPr>
        <w:t>some internal</w:t>
      </w:r>
      <w:r w:rsidR="00CF7982" w:rsidRPr="009727D4">
        <w:rPr>
          <w:rFonts w:eastAsia="Arial Unicode MS"/>
          <w:color w:val="000000"/>
          <w:u w:color="000000"/>
        </w:rPr>
        <w:t xml:space="preserve"> controls</w:t>
      </w:r>
      <w:r w:rsidR="001708A5">
        <w:rPr>
          <w:rFonts w:eastAsia="Arial Unicode MS"/>
          <w:color w:val="000000"/>
          <w:u w:color="000000"/>
        </w:rPr>
        <w:t xml:space="preserve"> </w:t>
      </w:r>
      <w:r w:rsidR="00CF7982" w:rsidRPr="009727D4">
        <w:rPr>
          <w:rFonts w:eastAsia="Arial Unicode MS"/>
          <w:color w:val="000000"/>
          <w:u w:color="000000"/>
        </w:rPr>
        <w:t xml:space="preserve">unnecessarily tighter than the external regulatory controls necessitate. </w:t>
      </w:r>
    </w:p>
    <w:p w14:paraId="631B781F" w14:textId="77777777" w:rsidR="004C0C86" w:rsidRDefault="004C0C86" w:rsidP="00921AA9">
      <w:pPr>
        <w:ind w:firstLine="0"/>
        <w:outlineLvl w:val="0"/>
        <w:rPr>
          <w:rFonts w:eastAsia="Arial Unicode MS"/>
          <w:color w:val="000000"/>
          <w:u w:color="000000"/>
        </w:rPr>
      </w:pPr>
    </w:p>
    <w:p w14:paraId="450CAF29" w14:textId="77777777" w:rsidR="00E95C87" w:rsidRDefault="00CF7982" w:rsidP="004C0C86">
      <w:pPr>
        <w:ind w:firstLine="720"/>
        <w:outlineLvl w:val="0"/>
        <w:rPr>
          <w:rFonts w:eastAsia="Arial Unicode MS"/>
          <w:color w:val="000000"/>
          <w:u w:color="000000"/>
        </w:rPr>
      </w:pPr>
      <w:r w:rsidRPr="009727D4">
        <w:rPr>
          <w:rFonts w:eastAsia="Arial Unicode MS"/>
          <w:color w:val="000000"/>
          <w:u w:color="000000"/>
        </w:rPr>
        <w:t xml:space="preserve">Our arguments have been developed in the context of the </w:t>
      </w:r>
      <w:r w:rsidR="00233184">
        <w:rPr>
          <w:rFonts w:eastAsia="Arial Unicode MS"/>
          <w:color w:val="000000"/>
          <w:u w:color="000000"/>
        </w:rPr>
        <w:t>management control systems</w:t>
      </w:r>
      <w:r w:rsidRPr="009727D4">
        <w:rPr>
          <w:rFonts w:eastAsia="Arial Unicode MS"/>
          <w:color w:val="000000"/>
          <w:u w:color="000000"/>
        </w:rPr>
        <w:t xml:space="preserve"> used to manage research in UK Business and Management departments as they respond to the Research Excellence Framework, an external management control system undertaken by Hefce on behalf of the UK government. </w:t>
      </w:r>
      <w:r w:rsidR="004C0C86" w:rsidRPr="004C0C86">
        <w:rPr>
          <w:rFonts w:eastAsia="Arial Unicode MS"/>
          <w:color w:val="000000"/>
          <w:u w:color="000000"/>
        </w:rPr>
        <w:t>The REF is a transactional mechanism that employs performance measures to assess research quality and then to allocate funding</w:t>
      </w:r>
      <w:r w:rsidR="004C0C86">
        <w:rPr>
          <w:rFonts w:eastAsia="Arial Unicode MS"/>
          <w:color w:val="000000"/>
          <w:u w:color="000000"/>
        </w:rPr>
        <w:t>.</w:t>
      </w:r>
      <w:r w:rsidR="004C0C86" w:rsidRPr="004C0C86">
        <w:rPr>
          <w:rFonts w:eastAsia="Arial Unicode MS"/>
          <w:color w:val="000000"/>
          <w:u w:color="000000"/>
        </w:rPr>
        <w:t xml:space="preserve"> </w:t>
      </w:r>
      <w:r w:rsidR="004C0C86">
        <w:rPr>
          <w:rFonts w:eastAsia="Arial Unicode MS"/>
          <w:color w:val="000000"/>
          <w:u w:color="000000"/>
        </w:rPr>
        <w:t xml:space="preserve"> When it comes to the performance measures employed by REF panels, u</w:t>
      </w:r>
      <w:r w:rsidR="0001476C" w:rsidRPr="0001476C">
        <w:rPr>
          <w:rFonts w:eastAsia="Arial Unicode MS"/>
          <w:color w:val="000000"/>
          <w:u w:color="000000"/>
        </w:rPr>
        <w:t>niversities operate in an environment of uncertainty and in order to achieve the best outcomes from the assessment exercise, they seek interactive levers of control to manage these uncertainties</w:t>
      </w:r>
      <w:r w:rsidR="0001476C">
        <w:rPr>
          <w:rFonts w:eastAsia="Arial Unicode MS"/>
          <w:color w:val="000000"/>
          <w:u w:color="000000"/>
        </w:rPr>
        <w:t>, especially since</w:t>
      </w:r>
      <w:r w:rsidR="0001476C" w:rsidRPr="0001476C">
        <w:rPr>
          <w:rFonts w:eastAsia="Arial Unicode MS"/>
          <w:color w:val="000000"/>
          <w:u w:color="000000"/>
        </w:rPr>
        <w:t xml:space="preserve"> </w:t>
      </w:r>
      <w:r w:rsidR="0001476C">
        <w:rPr>
          <w:rFonts w:eastAsia="Arial Unicode MS"/>
          <w:color w:val="000000"/>
          <w:u w:color="000000"/>
        </w:rPr>
        <w:t>and also because i</w:t>
      </w:r>
      <w:r w:rsidR="0001476C" w:rsidRPr="0001476C">
        <w:rPr>
          <w:rFonts w:eastAsia="Arial Unicode MS"/>
          <w:color w:val="000000"/>
          <w:u w:color="000000"/>
        </w:rPr>
        <w:t>t is not possible for universities to rebut the REF.</w:t>
      </w:r>
      <w:r w:rsidR="00615BDF">
        <w:rPr>
          <w:rFonts w:eastAsia="Arial Unicode MS"/>
          <w:color w:val="000000"/>
          <w:u w:color="000000"/>
        </w:rPr>
        <w:t xml:space="preserve"> Universities have employed reorientation strategies to manage and control for REF. </w:t>
      </w:r>
      <w:r w:rsidR="00E95C87" w:rsidRPr="00E95C87">
        <w:rPr>
          <w:rFonts w:eastAsia="Arial Unicode MS"/>
          <w:color w:val="000000"/>
          <w:u w:color="000000"/>
        </w:rPr>
        <w:t xml:space="preserve">We argue that through reorientation and the associated gaming by universities and individuals, symbolic violence has invaded the management control systems of universities. </w:t>
      </w:r>
    </w:p>
    <w:p w14:paraId="6A9D8BEE" w14:textId="77777777" w:rsidR="00E95C87" w:rsidRDefault="00E95C87" w:rsidP="004C0C86">
      <w:pPr>
        <w:ind w:firstLine="720"/>
        <w:outlineLvl w:val="0"/>
        <w:rPr>
          <w:rFonts w:eastAsia="Arial Unicode MS"/>
          <w:color w:val="000000"/>
          <w:u w:color="000000"/>
        </w:rPr>
      </w:pPr>
    </w:p>
    <w:p w14:paraId="1006E407" w14:textId="1B14D883" w:rsidR="00387ABA" w:rsidRDefault="00E95C87" w:rsidP="00176F0D">
      <w:pPr>
        <w:ind w:firstLine="720"/>
        <w:outlineLvl w:val="0"/>
        <w:rPr>
          <w:rFonts w:eastAsia="Arial Unicode MS"/>
          <w:color w:val="000000"/>
          <w:u w:color="000000"/>
        </w:rPr>
      </w:pPr>
      <w:r>
        <w:rPr>
          <w:rFonts w:eastAsia="Arial Unicode MS"/>
          <w:color w:val="000000"/>
          <w:u w:color="000000"/>
        </w:rPr>
        <w:t>R</w:t>
      </w:r>
      <w:r w:rsidR="00615BDF">
        <w:rPr>
          <w:rFonts w:eastAsia="Arial Unicode MS"/>
          <w:color w:val="000000"/>
          <w:u w:color="000000"/>
        </w:rPr>
        <w:t xml:space="preserve">eorientation </w:t>
      </w:r>
      <w:r w:rsidR="00176F0D">
        <w:rPr>
          <w:rFonts w:eastAsia="Arial Unicode MS"/>
          <w:color w:val="000000"/>
          <w:u w:color="000000"/>
        </w:rPr>
        <w:t>may take several forms</w:t>
      </w:r>
      <w:r w:rsidR="00615BDF">
        <w:rPr>
          <w:rFonts w:eastAsia="Arial Unicode MS"/>
          <w:color w:val="000000"/>
          <w:u w:color="000000"/>
        </w:rPr>
        <w:t xml:space="preserve"> </w:t>
      </w:r>
      <w:r>
        <w:rPr>
          <w:rFonts w:eastAsia="Arial Unicode MS"/>
          <w:color w:val="000000"/>
          <w:u w:color="000000"/>
        </w:rPr>
        <w:t>(Broadbent</w:t>
      </w:r>
      <w:r w:rsidR="00615BDF">
        <w:rPr>
          <w:rFonts w:eastAsia="Arial Unicode MS"/>
          <w:color w:val="000000"/>
          <w:u w:color="000000"/>
        </w:rPr>
        <w:t xml:space="preserve"> and Laughlin, 2013</w:t>
      </w:r>
      <w:r w:rsidR="001417FE">
        <w:rPr>
          <w:rFonts w:eastAsia="Arial Unicode MS"/>
          <w:color w:val="000000"/>
          <w:u w:color="000000"/>
        </w:rPr>
        <w:t>) but</w:t>
      </w:r>
      <w:r w:rsidR="00176F0D">
        <w:rPr>
          <w:rFonts w:eastAsia="Arial Unicode MS"/>
          <w:color w:val="000000"/>
          <w:u w:color="000000"/>
        </w:rPr>
        <w:t xml:space="preserve"> what appears to have happened here is reorientation by boundary management</w:t>
      </w:r>
      <w:r w:rsidR="00615BDF">
        <w:rPr>
          <w:rFonts w:eastAsia="Arial Unicode MS"/>
          <w:color w:val="000000"/>
          <w:u w:color="000000"/>
        </w:rPr>
        <w:t>.</w:t>
      </w:r>
      <w:r w:rsidR="00176F0D">
        <w:rPr>
          <w:rFonts w:eastAsia="Arial Unicode MS"/>
          <w:color w:val="000000"/>
          <w:u w:color="000000"/>
        </w:rPr>
        <w:t xml:space="preserve">  </w:t>
      </w:r>
      <w:r w:rsidR="00324B1A" w:rsidRPr="009727D4">
        <w:rPr>
          <w:rFonts w:eastAsia="Arial Unicode MS"/>
          <w:color w:val="000000"/>
          <w:u w:color="000000"/>
        </w:rPr>
        <w:t>This is where a group, who have the power to do so, ensure that external regulatory control requirements that cannot be rebutted are implemented in ways that do not undermine the extant core values of their group.</w:t>
      </w:r>
      <w:r w:rsidR="00324B1A" w:rsidRPr="00324B1A">
        <w:t xml:space="preserve"> </w:t>
      </w:r>
      <w:r w:rsidR="00324B1A">
        <w:rPr>
          <w:rFonts w:eastAsia="Arial Unicode MS"/>
          <w:color w:val="000000"/>
          <w:u w:color="000000"/>
        </w:rPr>
        <w:t>L</w:t>
      </w:r>
      <w:r w:rsidR="00324B1A" w:rsidRPr="00324B1A">
        <w:rPr>
          <w:rFonts w:eastAsia="Arial Unicode MS"/>
          <w:color w:val="000000"/>
          <w:u w:color="000000"/>
        </w:rPr>
        <w:t xml:space="preserve">ocal managers – the Deans – </w:t>
      </w:r>
      <w:r w:rsidR="00324B1A">
        <w:rPr>
          <w:rFonts w:eastAsia="Arial Unicode MS"/>
          <w:color w:val="000000"/>
          <w:u w:color="000000"/>
        </w:rPr>
        <w:t xml:space="preserve"> and </w:t>
      </w:r>
      <w:r w:rsidR="00324B1A" w:rsidRPr="00324B1A">
        <w:rPr>
          <w:rFonts w:eastAsia="Arial Unicode MS"/>
          <w:color w:val="000000"/>
          <w:u w:color="000000"/>
        </w:rPr>
        <w:t xml:space="preserve"> a powerful group representing the Business Schools in which Deans have some influence, </w:t>
      </w:r>
      <w:r w:rsidR="00324B1A">
        <w:rPr>
          <w:rFonts w:eastAsia="Arial Unicode MS"/>
          <w:color w:val="000000"/>
          <w:u w:color="000000"/>
        </w:rPr>
        <w:t xml:space="preserve">have </w:t>
      </w:r>
      <w:r w:rsidR="00324B1A" w:rsidRPr="00324B1A">
        <w:rPr>
          <w:rFonts w:eastAsia="Arial Unicode MS"/>
          <w:color w:val="000000"/>
          <w:u w:color="000000"/>
        </w:rPr>
        <w:t xml:space="preserve">created a tool, the ABS Academic Journal </w:t>
      </w:r>
      <w:r w:rsidR="00944117">
        <w:rPr>
          <w:rFonts w:eastAsia="Arial Unicode MS"/>
          <w:color w:val="000000"/>
          <w:u w:color="000000"/>
        </w:rPr>
        <w:t xml:space="preserve">Quality </w:t>
      </w:r>
      <w:r w:rsidR="00324B1A" w:rsidRPr="00324B1A">
        <w:rPr>
          <w:rFonts w:eastAsia="Arial Unicode MS"/>
          <w:color w:val="000000"/>
          <w:u w:color="000000"/>
        </w:rPr>
        <w:t xml:space="preserve">Guide, to help them manage </w:t>
      </w:r>
      <w:r w:rsidR="00324B1A">
        <w:rPr>
          <w:rFonts w:eastAsia="Arial Unicode MS"/>
          <w:color w:val="000000"/>
          <w:u w:color="000000"/>
        </w:rPr>
        <w:t xml:space="preserve">the uncertainties associated with REF. </w:t>
      </w:r>
      <w:r w:rsidR="002755A6">
        <w:rPr>
          <w:rFonts w:eastAsia="Arial Unicode MS"/>
          <w:color w:val="000000"/>
          <w:u w:color="000000"/>
        </w:rPr>
        <w:t xml:space="preserve"> </w:t>
      </w:r>
      <w:r w:rsidR="00713987" w:rsidRPr="009727D4">
        <w:rPr>
          <w:rFonts w:eastAsia="Arial Unicode MS"/>
          <w:color w:val="000000"/>
          <w:u w:color="000000"/>
        </w:rPr>
        <w:t xml:space="preserve">Broadbent and Laughlin </w:t>
      </w:r>
      <w:r w:rsidR="001417FE">
        <w:rPr>
          <w:rFonts w:eastAsia="Arial Unicode MS"/>
          <w:color w:val="000000"/>
          <w:u w:color="000000"/>
        </w:rPr>
        <w:t>(2013)</w:t>
      </w:r>
      <w:r w:rsidR="002755A6">
        <w:rPr>
          <w:rFonts w:eastAsia="Arial Unicode MS"/>
          <w:color w:val="000000"/>
          <w:u w:color="000000"/>
        </w:rPr>
        <w:t xml:space="preserve"> </w:t>
      </w:r>
      <w:r w:rsidR="00713987" w:rsidRPr="009727D4">
        <w:rPr>
          <w:rFonts w:eastAsia="Arial Unicode MS"/>
          <w:color w:val="000000"/>
          <w:u w:color="000000"/>
        </w:rPr>
        <w:t>discuss the complexity of boundary management in Higher Educational Institutions</w:t>
      </w:r>
      <w:r w:rsidR="00EB540C" w:rsidRPr="009727D4">
        <w:rPr>
          <w:rFonts w:eastAsia="Arial Unicode MS"/>
          <w:color w:val="000000"/>
          <w:u w:color="000000"/>
        </w:rPr>
        <w:t xml:space="preserve"> </w:t>
      </w:r>
      <w:r w:rsidR="00713987" w:rsidRPr="009727D4">
        <w:rPr>
          <w:rFonts w:eastAsia="Arial Unicode MS"/>
          <w:color w:val="000000"/>
          <w:u w:color="000000"/>
        </w:rPr>
        <w:t xml:space="preserve">and </w:t>
      </w:r>
      <w:r w:rsidR="00EB540C" w:rsidRPr="009727D4">
        <w:rPr>
          <w:rFonts w:eastAsia="Arial Unicode MS"/>
          <w:color w:val="000000"/>
          <w:u w:color="000000"/>
        </w:rPr>
        <w:t xml:space="preserve">highlight (p.232) the possibility that this type of reorientation runs a greater risk of moving to colonisation as new organisational </w:t>
      </w:r>
      <w:r w:rsidR="0055227E" w:rsidRPr="009727D4">
        <w:rPr>
          <w:rFonts w:eastAsia="Arial Unicode MS"/>
          <w:color w:val="000000"/>
          <w:u w:color="000000"/>
        </w:rPr>
        <w:t xml:space="preserve">understandings </w:t>
      </w:r>
      <w:r w:rsidR="0055227E" w:rsidRPr="00F112CB">
        <w:rPr>
          <w:rFonts w:eastAsia="Arial Unicode MS"/>
          <w:color w:val="000000"/>
          <w:u w:color="000000"/>
        </w:rPr>
        <w:t xml:space="preserve">and organisational scripts </w:t>
      </w:r>
      <w:r w:rsidR="00EB540C" w:rsidRPr="00F112CB">
        <w:rPr>
          <w:rFonts w:eastAsia="Arial Unicode MS"/>
          <w:color w:val="000000"/>
          <w:u w:color="000000"/>
        </w:rPr>
        <w:t>are</w:t>
      </w:r>
      <w:r w:rsidR="00EB540C" w:rsidRPr="009727D4">
        <w:rPr>
          <w:rFonts w:eastAsia="Arial Unicode MS"/>
          <w:color w:val="000000"/>
          <w:u w:color="000000"/>
        </w:rPr>
        <w:t xml:space="preserve"> developed.  </w:t>
      </w:r>
      <w:r w:rsidR="00D875D7" w:rsidRPr="009727D4">
        <w:rPr>
          <w:rFonts w:eastAsia="Arial Unicode MS"/>
          <w:color w:val="000000"/>
          <w:u w:color="000000"/>
        </w:rPr>
        <w:t>They argue</w:t>
      </w:r>
      <w:r w:rsidR="001417FE">
        <w:rPr>
          <w:rFonts w:eastAsia="Arial Unicode MS"/>
          <w:color w:val="000000"/>
          <w:u w:color="000000"/>
        </w:rPr>
        <w:t>d</w:t>
      </w:r>
      <w:r w:rsidR="00D875D7" w:rsidRPr="009727D4">
        <w:rPr>
          <w:rFonts w:eastAsia="Arial Unicode MS"/>
          <w:color w:val="000000"/>
          <w:u w:color="000000"/>
        </w:rPr>
        <w:t xml:space="preserve"> that universities need leadership from manager academics rather than general managers in order to protect the academic core of </w:t>
      </w:r>
      <w:r w:rsidR="00AD3199">
        <w:rPr>
          <w:rFonts w:eastAsia="Arial Unicode MS"/>
          <w:color w:val="000000"/>
          <w:u w:color="000000"/>
        </w:rPr>
        <w:t>u</w:t>
      </w:r>
      <w:r w:rsidR="00D875D7" w:rsidRPr="009727D4">
        <w:rPr>
          <w:rFonts w:eastAsia="Arial Unicode MS"/>
          <w:color w:val="000000"/>
          <w:u w:color="000000"/>
        </w:rPr>
        <w:t xml:space="preserve">niversities.  </w:t>
      </w:r>
      <w:r w:rsidR="0055227E" w:rsidRPr="00F112CB">
        <w:rPr>
          <w:rFonts w:eastAsia="Arial Unicode MS"/>
          <w:color w:val="000000"/>
          <w:u w:color="000000"/>
        </w:rPr>
        <w:t xml:space="preserve">In this particular </w:t>
      </w:r>
      <w:r w:rsidR="00CA5372" w:rsidRPr="00F112CB">
        <w:rPr>
          <w:rFonts w:eastAsia="Arial Unicode MS"/>
          <w:color w:val="000000"/>
          <w:u w:color="000000"/>
        </w:rPr>
        <w:t xml:space="preserve">context of research management, </w:t>
      </w:r>
      <w:r w:rsidR="0055227E" w:rsidRPr="00F112CB">
        <w:rPr>
          <w:rFonts w:eastAsia="Arial Unicode MS"/>
          <w:color w:val="000000"/>
          <w:u w:color="000000"/>
        </w:rPr>
        <w:t xml:space="preserve">what we have shown is that the </w:t>
      </w:r>
      <w:r w:rsidR="00AE1014" w:rsidRPr="00F112CB">
        <w:rPr>
          <w:rFonts w:eastAsia="Arial Unicode MS"/>
          <w:color w:val="000000"/>
          <w:u w:color="000000"/>
        </w:rPr>
        <w:t xml:space="preserve">use of </w:t>
      </w:r>
      <w:r w:rsidR="0055227E" w:rsidRPr="00F112CB">
        <w:rPr>
          <w:rFonts w:eastAsia="Arial Unicode MS"/>
          <w:color w:val="000000"/>
          <w:u w:color="000000"/>
        </w:rPr>
        <w:t xml:space="preserve">journal rankings by these academic managers is </w:t>
      </w:r>
      <w:r w:rsidR="001417FE" w:rsidRPr="00F112CB">
        <w:rPr>
          <w:rFonts w:eastAsia="Arial Unicode MS"/>
          <w:color w:val="000000"/>
          <w:u w:color="000000"/>
        </w:rPr>
        <w:t>reactivity</w:t>
      </w:r>
      <w:r w:rsidR="001417FE">
        <w:rPr>
          <w:rFonts w:eastAsia="Arial Unicode MS"/>
          <w:color w:val="000000"/>
          <w:u w:color="000000"/>
        </w:rPr>
        <w:t xml:space="preserve"> (in the form of</w:t>
      </w:r>
      <w:r w:rsidR="0055227E" w:rsidRPr="00F112CB">
        <w:rPr>
          <w:rFonts w:eastAsia="Arial Unicode MS"/>
          <w:color w:val="000000"/>
          <w:u w:color="000000"/>
        </w:rPr>
        <w:t xml:space="preserve"> commensuration</w:t>
      </w:r>
      <w:r w:rsidR="001417FE">
        <w:rPr>
          <w:rFonts w:eastAsia="Arial Unicode MS"/>
          <w:color w:val="000000"/>
          <w:u w:color="000000"/>
        </w:rPr>
        <w:t>)</w:t>
      </w:r>
      <w:r w:rsidR="00970083" w:rsidRPr="00F112CB">
        <w:rPr>
          <w:rFonts w:eastAsia="Arial Unicode MS"/>
          <w:color w:val="000000"/>
          <w:u w:color="000000"/>
        </w:rPr>
        <w:t xml:space="preserve"> </w:t>
      </w:r>
      <w:r w:rsidR="0055227E" w:rsidRPr="00F112CB">
        <w:rPr>
          <w:rFonts w:eastAsia="Arial Unicode MS"/>
          <w:color w:val="000000"/>
          <w:u w:color="000000"/>
        </w:rPr>
        <w:t>which can and does lead to dysfunctional consequences</w:t>
      </w:r>
      <w:r w:rsidR="001417FE">
        <w:rPr>
          <w:rFonts w:eastAsia="Arial Unicode MS"/>
          <w:color w:val="000000"/>
          <w:u w:color="000000"/>
        </w:rPr>
        <w:t xml:space="preserve"> </w:t>
      </w:r>
      <w:r w:rsidR="001417FE" w:rsidRPr="001417FE">
        <w:rPr>
          <w:rFonts w:eastAsia="Arial Unicode MS"/>
          <w:color w:val="000000"/>
          <w:u w:color="000000"/>
        </w:rPr>
        <w:t>(Espeland and Sauder, 2007)</w:t>
      </w:r>
      <w:r w:rsidR="0055227E" w:rsidRPr="00F112CB">
        <w:rPr>
          <w:rFonts w:eastAsia="Arial Unicode MS"/>
          <w:color w:val="000000"/>
          <w:u w:color="000000"/>
        </w:rPr>
        <w:t>.</w:t>
      </w:r>
      <w:r w:rsidR="006816EC" w:rsidRPr="00F112CB">
        <w:rPr>
          <w:rFonts w:eastAsia="Arial Unicode MS"/>
          <w:color w:val="000000"/>
          <w:u w:color="000000"/>
        </w:rPr>
        <w:t xml:space="preserve"> Gaming by both universities and individuals within universities results in the reorientation practices beginning to erode the academic values that the </w:t>
      </w:r>
      <w:r w:rsidR="00AE1014" w:rsidRPr="00F112CB">
        <w:rPr>
          <w:rFonts w:eastAsia="Arial Unicode MS"/>
          <w:color w:val="000000"/>
          <w:u w:color="000000"/>
        </w:rPr>
        <w:t>reorientation by</w:t>
      </w:r>
      <w:r w:rsidR="00E63BD3" w:rsidRPr="00F112CB">
        <w:rPr>
          <w:rFonts w:eastAsia="Arial Unicode MS"/>
          <w:color w:val="000000"/>
          <w:u w:color="000000"/>
        </w:rPr>
        <w:t xml:space="preserve"> boundary management </w:t>
      </w:r>
      <w:r w:rsidR="006816EC" w:rsidRPr="00F112CB">
        <w:rPr>
          <w:rFonts w:eastAsia="Arial Unicode MS"/>
          <w:color w:val="000000"/>
          <w:u w:color="000000"/>
        </w:rPr>
        <w:t>sought to protect.</w:t>
      </w:r>
      <w:r w:rsidR="00AE1014" w:rsidRPr="00F112CB">
        <w:rPr>
          <w:rFonts w:eastAsia="Arial Unicode MS"/>
          <w:color w:val="000000"/>
          <w:u w:color="000000"/>
        </w:rPr>
        <w:t xml:space="preserve"> Unlike the findings of Chenhall et al (2010),</w:t>
      </w:r>
      <w:r w:rsidR="002755A6">
        <w:rPr>
          <w:rFonts w:eastAsia="Arial Unicode MS"/>
          <w:color w:val="000000"/>
          <w:u w:color="000000"/>
        </w:rPr>
        <w:t xml:space="preserve"> where the core beliefs of </w:t>
      </w:r>
      <w:r w:rsidR="00C93B00">
        <w:rPr>
          <w:rFonts w:eastAsia="Arial Unicode MS"/>
          <w:color w:val="000000"/>
          <w:u w:color="000000"/>
        </w:rPr>
        <w:t xml:space="preserve">non-governmental organisational managers </w:t>
      </w:r>
      <w:r w:rsidR="002755A6">
        <w:rPr>
          <w:rFonts w:eastAsia="Arial Unicode MS"/>
          <w:color w:val="000000"/>
          <w:u w:color="000000"/>
        </w:rPr>
        <w:t xml:space="preserve">were protected, </w:t>
      </w:r>
      <w:r w:rsidR="002755A6" w:rsidRPr="00F112CB">
        <w:rPr>
          <w:rFonts w:eastAsia="Arial Unicode MS"/>
          <w:color w:val="000000"/>
          <w:u w:color="000000"/>
        </w:rPr>
        <w:t>symbolic</w:t>
      </w:r>
      <w:r w:rsidR="00970083" w:rsidRPr="00F112CB">
        <w:rPr>
          <w:rFonts w:eastAsia="Arial Unicode MS"/>
          <w:color w:val="000000"/>
          <w:u w:color="000000"/>
        </w:rPr>
        <w:t xml:space="preserve"> violence ensues as </w:t>
      </w:r>
      <w:r w:rsidR="00C93B00">
        <w:rPr>
          <w:rFonts w:eastAsia="Arial Unicode MS"/>
          <w:color w:val="000000"/>
          <w:u w:color="000000"/>
        </w:rPr>
        <w:t xml:space="preserve">universities </w:t>
      </w:r>
      <w:r w:rsidR="00C93B00" w:rsidRPr="00F112CB">
        <w:rPr>
          <w:rFonts w:eastAsia="Arial Unicode MS"/>
          <w:color w:val="000000"/>
          <w:u w:color="000000"/>
        </w:rPr>
        <w:t>allow</w:t>
      </w:r>
      <w:r w:rsidR="00970083" w:rsidRPr="00F112CB">
        <w:rPr>
          <w:rFonts w:eastAsia="Arial Unicode MS"/>
          <w:color w:val="000000"/>
          <w:u w:color="000000"/>
        </w:rPr>
        <w:t xml:space="preserve"> </w:t>
      </w:r>
      <w:r w:rsidR="00C93B00">
        <w:rPr>
          <w:rFonts w:eastAsia="Arial Unicode MS"/>
          <w:color w:val="000000"/>
          <w:u w:color="000000"/>
        </w:rPr>
        <w:t>their</w:t>
      </w:r>
      <w:r w:rsidR="00970083" w:rsidRPr="00F112CB">
        <w:rPr>
          <w:rFonts w:eastAsia="Arial Unicode MS"/>
          <w:color w:val="000000"/>
          <w:u w:color="000000"/>
        </w:rPr>
        <w:t xml:space="preserve"> belief systems to be overtaken by the desire to maximise the financial resources associated with REF at both the individual and university level. </w:t>
      </w:r>
      <w:r w:rsidR="008C475B" w:rsidRPr="00F112CB">
        <w:rPr>
          <w:rFonts w:eastAsia="Arial Unicode MS"/>
          <w:color w:val="000000"/>
          <w:u w:color="000000"/>
        </w:rPr>
        <w:t>The processes of sym</w:t>
      </w:r>
      <w:r w:rsidR="008C475B" w:rsidRPr="009727D4">
        <w:rPr>
          <w:rFonts w:eastAsia="Arial Unicode MS"/>
          <w:color w:val="000000"/>
          <w:u w:color="000000"/>
        </w:rPr>
        <w:t xml:space="preserve">bolic violence have been manifest as evidenced by changes in the academic discourse around research quality. </w:t>
      </w:r>
      <w:r w:rsidR="008C475B">
        <w:rPr>
          <w:rFonts w:eastAsia="Arial Unicode MS"/>
          <w:color w:val="000000"/>
          <w:u w:color="000000"/>
        </w:rPr>
        <w:t>Our</w:t>
      </w:r>
      <w:r w:rsidR="00803ABD" w:rsidRPr="009727D4">
        <w:rPr>
          <w:rFonts w:eastAsia="Arial Unicode MS"/>
          <w:color w:val="000000"/>
          <w:u w:color="000000"/>
        </w:rPr>
        <w:t xml:space="preserve"> </w:t>
      </w:r>
      <w:r w:rsidR="00E9156D">
        <w:rPr>
          <w:rFonts w:eastAsia="Arial Unicode MS"/>
          <w:color w:val="000000"/>
          <w:u w:color="000000"/>
        </w:rPr>
        <w:t xml:space="preserve">initial </w:t>
      </w:r>
      <w:r w:rsidR="009C07C4" w:rsidRPr="009727D4">
        <w:rPr>
          <w:rFonts w:eastAsia="Arial Unicode MS"/>
          <w:color w:val="000000"/>
          <w:u w:color="000000"/>
        </w:rPr>
        <w:t xml:space="preserve">empirical </w:t>
      </w:r>
      <w:r w:rsidR="00803ABD" w:rsidRPr="009727D4">
        <w:rPr>
          <w:rFonts w:eastAsia="Arial Unicode MS"/>
          <w:color w:val="000000"/>
          <w:u w:color="000000"/>
        </w:rPr>
        <w:t xml:space="preserve">work </w:t>
      </w:r>
      <w:r w:rsidR="00E9156D">
        <w:rPr>
          <w:rFonts w:eastAsia="Arial Unicode MS"/>
          <w:color w:val="000000"/>
          <w:u w:color="000000"/>
        </w:rPr>
        <w:t>and the evidence of other researchers</w:t>
      </w:r>
      <w:r w:rsidR="002755A6">
        <w:rPr>
          <w:rFonts w:eastAsia="Arial Unicode MS"/>
          <w:color w:val="000000"/>
          <w:u w:color="000000"/>
        </w:rPr>
        <w:t xml:space="preserve"> </w:t>
      </w:r>
      <w:r w:rsidR="00742482" w:rsidRPr="009727D4">
        <w:rPr>
          <w:rFonts w:eastAsia="Arial Unicode MS"/>
          <w:color w:val="000000"/>
          <w:u w:color="000000"/>
        </w:rPr>
        <w:t>suggest</w:t>
      </w:r>
      <w:r w:rsidR="00803ABD" w:rsidRPr="009727D4">
        <w:rPr>
          <w:rFonts w:eastAsia="Arial Unicode MS"/>
          <w:color w:val="000000"/>
          <w:u w:color="000000"/>
        </w:rPr>
        <w:t xml:space="preserve"> that the development </w:t>
      </w:r>
      <w:r w:rsidR="002708BE" w:rsidRPr="009727D4">
        <w:rPr>
          <w:rFonts w:eastAsia="Arial Unicode MS"/>
          <w:color w:val="000000"/>
          <w:u w:color="000000"/>
        </w:rPr>
        <w:t xml:space="preserve">of </w:t>
      </w:r>
      <w:r w:rsidR="002755A6">
        <w:rPr>
          <w:rFonts w:eastAsia="Arial Unicode MS"/>
          <w:color w:val="000000"/>
          <w:u w:color="000000"/>
        </w:rPr>
        <w:t xml:space="preserve">the </w:t>
      </w:r>
      <w:r w:rsidR="002708BE">
        <w:rPr>
          <w:rFonts w:eastAsia="Arial Unicode MS"/>
          <w:color w:val="000000"/>
          <w:u w:color="000000"/>
        </w:rPr>
        <w:t>reorientation intra-organisational controls</w:t>
      </w:r>
      <w:r w:rsidR="00803ABD" w:rsidRPr="009727D4">
        <w:rPr>
          <w:rFonts w:eastAsia="Arial Unicode MS"/>
          <w:color w:val="000000"/>
          <w:u w:color="000000"/>
        </w:rPr>
        <w:t xml:space="preserve"> </w:t>
      </w:r>
      <w:r w:rsidR="0078209D" w:rsidRPr="009727D4">
        <w:rPr>
          <w:rFonts w:eastAsia="Arial Unicode MS"/>
          <w:color w:val="000000"/>
          <w:u w:color="000000"/>
        </w:rPr>
        <w:t>meant to manage imposed controls can themselves be more colonising than the original intentions</w:t>
      </w:r>
      <w:r w:rsidR="009C07C4" w:rsidRPr="009727D4">
        <w:rPr>
          <w:rFonts w:eastAsia="Arial Unicode MS"/>
          <w:color w:val="000000"/>
          <w:u w:color="000000"/>
        </w:rPr>
        <w:t xml:space="preserve"> of the inter</w:t>
      </w:r>
      <w:r w:rsidR="00AD3199">
        <w:rPr>
          <w:rFonts w:eastAsia="Arial Unicode MS"/>
          <w:color w:val="000000"/>
          <w:u w:color="000000"/>
        </w:rPr>
        <w:t>-</w:t>
      </w:r>
      <w:r w:rsidR="009C07C4" w:rsidRPr="009727D4">
        <w:rPr>
          <w:rFonts w:eastAsia="Arial Unicode MS"/>
          <w:color w:val="000000"/>
          <w:u w:color="000000"/>
        </w:rPr>
        <w:t>organisational controls</w:t>
      </w:r>
      <w:r w:rsidR="002708BE">
        <w:rPr>
          <w:rFonts w:eastAsia="Arial Unicode MS"/>
          <w:color w:val="000000"/>
          <w:u w:color="000000"/>
        </w:rPr>
        <w:t xml:space="preserve">. </w:t>
      </w:r>
      <w:r w:rsidR="00C93B00">
        <w:rPr>
          <w:rFonts w:eastAsia="Arial Unicode MS"/>
          <w:color w:val="000000"/>
          <w:u w:color="000000"/>
        </w:rPr>
        <w:t>Universities need</w:t>
      </w:r>
      <w:r w:rsidR="00B55EAE">
        <w:rPr>
          <w:rFonts w:eastAsia="Arial Unicode MS"/>
          <w:color w:val="000000"/>
          <w:u w:color="000000"/>
        </w:rPr>
        <w:t xml:space="preserve"> </w:t>
      </w:r>
      <w:r w:rsidR="00387ABA">
        <w:rPr>
          <w:rFonts w:eastAsia="Arial Unicode MS"/>
          <w:color w:val="000000"/>
          <w:u w:color="000000"/>
        </w:rPr>
        <w:t xml:space="preserve">to </w:t>
      </w:r>
      <w:r w:rsidR="002755A6">
        <w:rPr>
          <w:rFonts w:eastAsia="Arial Unicode MS"/>
          <w:color w:val="000000"/>
          <w:u w:color="000000"/>
        </w:rPr>
        <w:t>remember that</w:t>
      </w:r>
      <w:r w:rsidR="001F132D">
        <w:rPr>
          <w:rFonts w:eastAsia="Arial Unicode MS"/>
          <w:color w:val="000000"/>
          <w:u w:color="000000"/>
        </w:rPr>
        <w:t xml:space="preserve"> </w:t>
      </w:r>
      <w:r w:rsidR="00B55EAE">
        <w:rPr>
          <w:rFonts w:eastAsia="Arial Unicode MS"/>
          <w:color w:val="000000"/>
          <w:u w:color="000000"/>
        </w:rPr>
        <w:t>the purpose</w:t>
      </w:r>
      <w:r w:rsidR="001F132D">
        <w:rPr>
          <w:rFonts w:eastAsia="Arial Unicode MS"/>
          <w:color w:val="000000"/>
          <w:u w:color="000000"/>
        </w:rPr>
        <w:t xml:space="preserve"> of</w:t>
      </w:r>
      <w:r w:rsidR="00C93B00">
        <w:rPr>
          <w:rFonts w:eastAsia="Arial Unicode MS"/>
          <w:color w:val="000000"/>
          <w:u w:color="000000"/>
        </w:rPr>
        <w:t xml:space="preserve"> research is knowledge creation. They</w:t>
      </w:r>
      <w:r w:rsidR="001F132D">
        <w:rPr>
          <w:rFonts w:eastAsia="Arial Unicode MS"/>
          <w:color w:val="000000"/>
          <w:u w:color="000000"/>
        </w:rPr>
        <w:t xml:space="preserve"> then</w:t>
      </w:r>
      <w:r w:rsidR="00C93B00">
        <w:rPr>
          <w:rFonts w:eastAsia="Arial Unicode MS"/>
          <w:color w:val="000000"/>
          <w:u w:color="000000"/>
        </w:rPr>
        <w:t xml:space="preserve"> need</w:t>
      </w:r>
      <w:r w:rsidR="001F132D">
        <w:rPr>
          <w:rFonts w:eastAsia="Arial Unicode MS"/>
          <w:color w:val="000000"/>
          <w:u w:color="000000"/>
        </w:rPr>
        <w:t xml:space="preserve"> to manage</w:t>
      </w:r>
      <w:r w:rsidR="00B55EAE">
        <w:rPr>
          <w:rFonts w:eastAsia="Arial Unicode MS"/>
          <w:color w:val="000000"/>
          <w:u w:color="000000"/>
        </w:rPr>
        <w:t xml:space="preserve"> and control for</w:t>
      </w:r>
      <w:r w:rsidR="001F132D">
        <w:rPr>
          <w:rFonts w:eastAsia="Arial Unicode MS"/>
          <w:color w:val="000000"/>
          <w:u w:color="000000"/>
        </w:rPr>
        <w:t xml:space="preserve"> those processes that</w:t>
      </w:r>
      <w:r w:rsidR="00C93B00">
        <w:rPr>
          <w:rFonts w:eastAsia="Arial Unicode MS"/>
          <w:color w:val="000000"/>
          <w:u w:color="000000"/>
        </w:rPr>
        <w:t xml:space="preserve"> should</w:t>
      </w:r>
      <w:r w:rsidR="001F132D">
        <w:rPr>
          <w:rFonts w:eastAsia="Arial Unicode MS"/>
          <w:color w:val="000000"/>
          <w:u w:color="000000"/>
        </w:rPr>
        <w:t xml:space="preserve"> enable </w:t>
      </w:r>
      <w:r w:rsidR="00B55EAE">
        <w:rPr>
          <w:rFonts w:eastAsia="Arial Unicode MS"/>
          <w:color w:val="000000"/>
          <w:u w:color="000000"/>
        </w:rPr>
        <w:t xml:space="preserve">such knowledge </w:t>
      </w:r>
      <w:r w:rsidR="00944117">
        <w:rPr>
          <w:rFonts w:eastAsia="Arial Unicode MS"/>
          <w:color w:val="000000"/>
          <w:u w:color="000000"/>
        </w:rPr>
        <w:t xml:space="preserve">creation and </w:t>
      </w:r>
      <w:r w:rsidR="00B55EAE">
        <w:rPr>
          <w:rFonts w:eastAsia="Arial Unicode MS"/>
          <w:color w:val="000000"/>
          <w:u w:color="000000"/>
        </w:rPr>
        <w:t>development to occur.</w:t>
      </w:r>
      <w:r w:rsidR="00CC1BD0" w:rsidRPr="00CC1BD0">
        <w:rPr>
          <w:rFonts w:eastAsia="Arial Unicode MS"/>
          <w:color w:val="000000"/>
          <w:u w:color="000000"/>
        </w:rPr>
        <w:t xml:space="preserve"> </w:t>
      </w:r>
      <w:r w:rsidR="00CC1BD0" w:rsidRPr="00387ABA">
        <w:rPr>
          <w:rFonts w:eastAsia="Arial Unicode MS"/>
          <w:color w:val="000000"/>
          <w:u w:color="000000"/>
        </w:rPr>
        <w:t xml:space="preserve">Where performance management is based on </w:t>
      </w:r>
      <w:r w:rsidR="00CC1BD0" w:rsidRPr="00680AE0">
        <w:rPr>
          <w:rFonts w:eastAsia="Arial Unicode MS"/>
          <w:color w:val="000000"/>
          <w:u w:color="000000"/>
        </w:rPr>
        <w:t>inappropriate</w:t>
      </w:r>
      <w:r w:rsidR="00CC1BD0">
        <w:rPr>
          <w:rFonts w:eastAsia="Arial Unicode MS"/>
          <w:color w:val="000000"/>
          <w:u w:color="000000"/>
        </w:rPr>
        <w:t xml:space="preserve"> </w:t>
      </w:r>
      <w:r w:rsidR="00CC1BD0" w:rsidRPr="00387ABA">
        <w:rPr>
          <w:rFonts w:eastAsia="Arial Unicode MS"/>
          <w:color w:val="000000"/>
          <w:u w:color="000000"/>
        </w:rPr>
        <w:t xml:space="preserve">performance measures, there is the potential for reorientation to develop into colonisation.  </w:t>
      </w:r>
      <w:r w:rsidR="00CC1BD0" w:rsidRPr="009727D4">
        <w:rPr>
          <w:rFonts w:eastAsia="Arial Unicode MS"/>
          <w:color w:val="000000"/>
          <w:u w:color="000000"/>
        </w:rPr>
        <w:t xml:space="preserve"> </w:t>
      </w:r>
    </w:p>
    <w:p w14:paraId="1F69CD30" w14:textId="77777777" w:rsidR="00AD3199" w:rsidRDefault="00AD3199" w:rsidP="00921AA9">
      <w:pPr>
        <w:outlineLvl w:val="0"/>
        <w:rPr>
          <w:rFonts w:eastAsia="Arial Unicode MS"/>
          <w:color w:val="000000"/>
          <w:u w:color="000000"/>
        </w:rPr>
      </w:pPr>
    </w:p>
    <w:p w14:paraId="10DEF62A" w14:textId="3C1E6E4C" w:rsidR="002F7754" w:rsidRDefault="00CF7982" w:rsidP="00921AA9">
      <w:pPr>
        <w:ind w:firstLine="0"/>
        <w:outlineLvl w:val="0"/>
        <w:rPr>
          <w:rFonts w:eastAsia="Arial Unicode MS"/>
          <w:color w:val="000000"/>
          <w:u w:color="000000"/>
        </w:rPr>
      </w:pPr>
      <w:r w:rsidRPr="009727D4">
        <w:rPr>
          <w:rFonts w:eastAsia="Arial Unicode MS"/>
          <w:color w:val="000000"/>
          <w:u w:color="000000"/>
        </w:rPr>
        <w:t xml:space="preserve">External societal steering organisations </w:t>
      </w:r>
      <w:r w:rsidR="004D2F78" w:rsidRPr="009727D4">
        <w:rPr>
          <w:rFonts w:eastAsia="Arial Unicode MS"/>
          <w:color w:val="000000"/>
          <w:u w:color="000000"/>
        </w:rPr>
        <w:t>have a societal role to fulfil</w:t>
      </w:r>
      <w:r w:rsidR="00EA1506" w:rsidRPr="009727D4">
        <w:rPr>
          <w:rFonts w:eastAsia="Arial Unicode MS"/>
          <w:color w:val="000000"/>
          <w:u w:color="000000"/>
        </w:rPr>
        <w:t>, namely</w:t>
      </w:r>
      <w:r w:rsidR="004D2F78" w:rsidRPr="009727D4">
        <w:rPr>
          <w:rFonts w:eastAsia="Arial Unicode MS"/>
          <w:color w:val="000000"/>
          <w:u w:color="000000"/>
        </w:rPr>
        <w:t xml:space="preserve"> to guide organisational action</w:t>
      </w:r>
      <w:r w:rsidR="00E46409" w:rsidRPr="009727D4">
        <w:rPr>
          <w:rFonts w:eastAsia="Arial Unicode MS"/>
          <w:color w:val="000000"/>
          <w:u w:color="000000"/>
        </w:rPr>
        <w:t xml:space="preserve"> towards societal goals</w:t>
      </w:r>
      <w:r w:rsidR="00EA1506" w:rsidRPr="009727D4">
        <w:rPr>
          <w:rFonts w:eastAsia="Arial Unicode MS"/>
          <w:color w:val="000000"/>
          <w:u w:color="000000"/>
        </w:rPr>
        <w:t>.  These goals need not be the</w:t>
      </w:r>
      <w:r w:rsidR="004D2F78" w:rsidRPr="009727D4">
        <w:rPr>
          <w:rFonts w:eastAsia="Arial Unicode MS"/>
          <w:color w:val="000000"/>
          <w:u w:color="000000"/>
        </w:rPr>
        <w:t xml:space="preserve"> </w:t>
      </w:r>
      <w:r w:rsidRPr="009727D4">
        <w:rPr>
          <w:rFonts w:eastAsia="Arial Unicode MS"/>
          <w:color w:val="000000"/>
          <w:u w:color="000000"/>
        </w:rPr>
        <w:t xml:space="preserve">same as the goals of </w:t>
      </w:r>
      <w:r w:rsidRPr="009727D4">
        <w:rPr>
          <w:rFonts w:eastAsia="Arial Unicode MS"/>
          <w:color w:val="000000"/>
          <w:u w:color="000000"/>
        </w:rPr>
        <w:lastRenderedPageBreak/>
        <w:t>the organisations they steer.</w:t>
      </w:r>
      <w:r w:rsidR="00043725" w:rsidRPr="009727D4">
        <w:rPr>
          <w:rFonts w:eastAsia="Arial Unicode MS"/>
          <w:color w:val="000000"/>
          <w:u w:color="000000"/>
        </w:rPr>
        <w:t xml:space="preserve"> Within the higher education sector the societal expectations from universities remain unclear (Broadbent and Laughlin, 2013). </w:t>
      </w:r>
      <w:r w:rsidRPr="009727D4">
        <w:rPr>
          <w:rFonts w:eastAsia="Arial Unicode MS"/>
          <w:color w:val="000000"/>
          <w:u w:color="000000"/>
        </w:rPr>
        <w:t xml:space="preserve">Thus, in considering the use of the REF as </w:t>
      </w:r>
      <w:r w:rsidR="004E28BC" w:rsidRPr="009727D4">
        <w:rPr>
          <w:rFonts w:eastAsia="Arial Unicode MS"/>
          <w:color w:val="000000"/>
          <w:u w:color="000000"/>
        </w:rPr>
        <w:t>an external inter</w:t>
      </w:r>
      <w:r w:rsidR="00AD3199">
        <w:rPr>
          <w:rFonts w:eastAsia="Arial Unicode MS"/>
          <w:color w:val="000000"/>
          <w:u w:color="000000"/>
        </w:rPr>
        <w:t>-</w:t>
      </w:r>
      <w:r w:rsidR="004E28BC" w:rsidRPr="009727D4">
        <w:rPr>
          <w:rFonts w:eastAsia="Arial Unicode MS"/>
          <w:color w:val="000000"/>
          <w:u w:color="000000"/>
        </w:rPr>
        <w:t>organisational system of control</w:t>
      </w:r>
      <w:r w:rsidRPr="009727D4">
        <w:rPr>
          <w:rFonts w:eastAsia="Arial Unicode MS"/>
          <w:color w:val="000000"/>
          <w:u w:color="000000"/>
        </w:rPr>
        <w:t xml:space="preserve">, we must first remind ourselves </w:t>
      </w:r>
      <w:r w:rsidR="00043725" w:rsidRPr="009727D4">
        <w:rPr>
          <w:rFonts w:eastAsia="Arial Unicode MS"/>
          <w:color w:val="000000"/>
          <w:u w:color="000000"/>
        </w:rPr>
        <w:t>that</w:t>
      </w:r>
      <w:r w:rsidR="004E28BC" w:rsidRPr="009727D4">
        <w:rPr>
          <w:rFonts w:eastAsia="Arial Unicode MS"/>
          <w:color w:val="000000"/>
          <w:u w:color="000000"/>
        </w:rPr>
        <w:t xml:space="preserve"> it </w:t>
      </w:r>
      <w:r w:rsidRPr="009727D4">
        <w:rPr>
          <w:rFonts w:eastAsia="Arial Unicode MS"/>
          <w:color w:val="000000"/>
          <w:u w:color="000000"/>
        </w:rPr>
        <w:t xml:space="preserve">is a system that was designed </w:t>
      </w:r>
      <w:r w:rsidR="00EA1506" w:rsidRPr="009727D4">
        <w:rPr>
          <w:rFonts w:eastAsia="Arial Unicode MS"/>
          <w:color w:val="000000"/>
          <w:u w:color="000000"/>
        </w:rPr>
        <w:t xml:space="preserve">with the primary goal </w:t>
      </w:r>
      <w:r w:rsidR="00043725" w:rsidRPr="009727D4">
        <w:rPr>
          <w:rFonts w:eastAsia="Arial Unicode MS"/>
          <w:color w:val="000000"/>
          <w:u w:color="000000"/>
        </w:rPr>
        <w:t>of</w:t>
      </w:r>
      <w:r w:rsidRPr="009727D4">
        <w:rPr>
          <w:rFonts w:eastAsia="Arial Unicode MS"/>
          <w:color w:val="000000"/>
          <w:u w:color="000000"/>
        </w:rPr>
        <w:t xml:space="preserve"> find</w:t>
      </w:r>
      <w:r w:rsidR="00043725" w:rsidRPr="009727D4">
        <w:rPr>
          <w:rFonts w:eastAsia="Arial Unicode MS"/>
          <w:color w:val="000000"/>
          <w:u w:color="000000"/>
        </w:rPr>
        <w:t>ing</w:t>
      </w:r>
      <w:r w:rsidRPr="009727D4">
        <w:rPr>
          <w:rFonts w:eastAsia="Arial Unicode MS"/>
          <w:color w:val="000000"/>
          <w:u w:color="000000"/>
        </w:rPr>
        <w:t xml:space="preserve"> information as a </w:t>
      </w:r>
      <w:r w:rsidR="004D2F78" w:rsidRPr="009727D4">
        <w:rPr>
          <w:rFonts w:eastAsia="Arial Unicode MS"/>
          <w:color w:val="000000"/>
          <w:u w:color="000000"/>
        </w:rPr>
        <w:t xml:space="preserve">basis for allocating resources. </w:t>
      </w:r>
      <w:r w:rsidR="004E28BC" w:rsidRPr="009727D4">
        <w:rPr>
          <w:rFonts w:eastAsia="Arial Unicode MS"/>
          <w:color w:val="000000"/>
          <w:u w:color="000000"/>
        </w:rPr>
        <w:t>Universities</w:t>
      </w:r>
      <w:r w:rsidRPr="009727D4">
        <w:rPr>
          <w:rFonts w:eastAsia="Arial Unicode MS"/>
          <w:color w:val="000000"/>
          <w:u w:color="000000"/>
        </w:rPr>
        <w:t xml:space="preserve"> </w:t>
      </w:r>
      <w:r w:rsidR="004D2F78" w:rsidRPr="009727D4">
        <w:rPr>
          <w:rFonts w:eastAsia="Arial Unicode MS"/>
          <w:color w:val="000000"/>
          <w:u w:color="000000"/>
        </w:rPr>
        <w:t xml:space="preserve">do not need to </w:t>
      </w:r>
      <w:r w:rsidRPr="009727D4">
        <w:rPr>
          <w:rFonts w:eastAsia="Arial Unicode MS"/>
          <w:color w:val="000000"/>
          <w:u w:color="000000"/>
        </w:rPr>
        <w:t xml:space="preserve">assign research funding </w:t>
      </w:r>
      <w:r w:rsidR="004D2F78" w:rsidRPr="009727D4">
        <w:rPr>
          <w:rFonts w:eastAsia="Arial Unicode MS"/>
          <w:color w:val="000000"/>
          <w:u w:color="000000"/>
        </w:rPr>
        <w:t xml:space="preserve">internally </w:t>
      </w:r>
      <w:r w:rsidRPr="009727D4">
        <w:rPr>
          <w:rFonts w:eastAsia="Arial Unicode MS"/>
          <w:color w:val="000000"/>
          <w:u w:color="000000"/>
        </w:rPr>
        <w:t xml:space="preserve">to </w:t>
      </w:r>
      <w:r w:rsidR="004D2F78" w:rsidRPr="009727D4">
        <w:rPr>
          <w:rFonts w:eastAsia="Arial Unicode MS"/>
          <w:color w:val="000000"/>
          <w:u w:color="000000"/>
        </w:rPr>
        <w:t xml:space="preserve">their various </w:t>
      </w:r>
      <w:r w:rsidRPr="009727D4">
        <w:rPr>
          <w:rFonts w:eastAsia="Arial Unicode MS"/>
          <w:color w:val="000000"/>
          <w:u w:color="000000"/>
        </w:rPr>
        <w:t>departments based on the outcome of the REF</w:t>
      </w:r>
      <w:r w:rsidR="00EA1506" w:rsidRPr="009727D4">
        <w:rPr>
          <w:rFonts w:eastAsia="Arial Unicode MS"/>
          <w:color w:val="000000"/>
          <w:u w:color="000000"/>
        </w:rPr>
        <w:t xml:space="preserve">, nor do </w:t>
      </w:r>
      <w:r w:rsidR="003D1E03" w:rsidRPr="009727D4">
        <w:rPr>
          <w:rFonts w:eastAsia="Arial Unicode MS"/>
          <w:color w:val="000000"/>
          <w:u w:color="000000"/>
        </w:rPr>
        <w:t>their internal</w:t>
      </w:r>
      <w:r w:rsidR="004D2F78" w:rsidRPr="009727D4">
        <w:rPr>
          <w:rFonts w:eastAsia="Arial Unicode MS"/>
          <w:color w:val="000000"/>
          <w:u w:color="000000"/>
        </w:rPr>
        <w:t xml:space="preserve"> </w:t>
      </w:r>
      <w:r w:rsidR="00233184">
        <w:rPr>
          <w:rFonts w:eastAsia="Arial Unicode MS"/>
          <w:color w:val="000000"/>
          <w:u w:color="000000"/>
        </w:rPr>
        <w:t>management control systems</w:t>
      </w:r>
      <w:r w:rsidR="004D2F78" w:rsidRPr="009727D4">
        <w:rPr>
          <w:rFonts w:eastAsia="Arial Unicode MS"/>
          <w:color w:val="000000"/>
          <w:u w:color="000000"/>
        </w:rPr>
        <w:t xml:space="preserve"> have to follow a similar structure to those that are imposed upon them.  </w:t>
      </w:r>
    </w:p>
    <w:p w14:paraId="2270209C" w14:textId="046F1942" w:rsidR="00CF7982" w:rsidRPr="009727D4" w:rsidRDefault="00CF7982" w:rsidP="00921AA9">
      <w:pPr>
        <w:ind w:firstLine="0"/>
        <w:outlineLvl w:val="0"/>
        <w:rPr>
          <w:rFonts w:eastAsia="Arial Unicode MS"/>
          <w:color w:val="000000"/>
          <w:u w:color="000000"/>
        </w:rPr>
      </w:pPr>
      <w:r w:rsidRPr="009727D4">
        <w:rPr>
          <w:rFonts w:eastAsia="Arial Unicode MS"/>
          <w:color w:val="000000"/>
          <w:u w:color="000000"/>
        </w:rPr>
        <w:t xml:space="preserve">Research as a creative and innovative process aimed at the discovery of new knowledge is undermined </w:t>
      </w:r>
      <w:r w:rsidR="002F7754">
        <w:rPr>
          <w:rFonts w:eastAsia="Arial Unicode MS"/>
          <w:color w:val="000000"/>
          <w:u w:color="000000"/>
        </w:rPr>
        <w:t xml:space="preserve">when </w:t>
      </w:r>
      <w:r w:rsidRPr="009727D4">
        <w:rPr>
          <w:rFonts w:eastAsia="Arial Unicode MS"/>
          <w:color w:val="000000"/>
          <w:u w:color="000000"/>
        </w:rPr>
        <w:t xml:space="preserve">research within universities </w:t>
      </w:r>
      <w:r w:rsidR="005236FC" w:rsidRPr="009727D4">
        <w:rPr>
          <w:rFonts w:eastAsia="Arial Unicode MS"/>
          <w:color w:val="000000"/>
          <w:u w:color="000000"/>
        </w:rPr>
        <w:t>becomes</w:t>
      </w:r>
      <w:r w:rsidRPr="009727D4">
        <w:rPr>
          <w:rFonts w:eastAsia="Arial Unicode MS"/>
          <w:color w:val="000000"/>
          <w:u w:color="000000"/>
        </w:rPr>
        <w:t xml:space="preserve"> driven by revenue requirements.</w:t>
      </w:r>
      <w:r w:rsidR="009C07C4" w:rsidRPr="009727D4">
        <w:rPr>
          <w:rFonts w:eastAsia="Arial Unicode MS"/>
          <w:color w:val="000000"/>
          <w:u w:color="000000"/>
        </w:rPr>
        <w:t xml:space="preserve">  </w:t>
      </w:r>
    </w:p>
    <w:p w14:paraId="7E472D45" w14:textId="7663B92D" w:rsidR="00CF7982" w:rsidRPr="009727D4" w:rsidRDefault="00CF7982" w:rsidP="00921AA9">
      <w:pPr>
        <w:spacing w:before="100" w:beforeAutospacing="1" w:after="100" w:afterAutospacing="1"/>
        <w:rPr>
          <w:rFonts w:eastAsia="Arial Unicode MS"/>
          <w:color w:val="000000"/>
          <w:u w:color="000000"/>
        </w:rPr>
      </w:pPr>
      <w:r w:rsidRPr="009727D4">
        <w:rPr>
          <w:rFonts w:eastAsia="Arial Unicode MS"/>
          <w:color w:val="000000"/>
          <w:u w:color="000000"/>
        </w:rPr>
        <w:t xml:space="preserve">UK government policy on research specifically in the Business and Management research at a societal </w:t>
      </w:r>
      <w:r w:rsidR="002079E1" w:rsidRPr="009727D4">
        <w:rPr>
          <w:rFonts w:eastAsia="Arial Unicode MS"/>
          <w:color w:val="000000"/>
          <w:u w:color="000000"/>
        </w:rPr>
        <w:t>level</w:t>
      </w:r>
      <w:r w:rsidRPr="009727D4">
        <w:rPr>
          <w:rFonts w:eastAsia="Arial Unicode MS"/>
          <w:color w:val="000000"/>
          <w:u w:color="000000"/>
        </w:rPr>
        <w:t xml:space="preserve"> requires clarification. </w:t>
      </w:r>
      <w:r w:rsidR="002079E1" w:rsidRPr="009727D4">
        <w:rPr>
          <w:rFonts w:eastAsia="Arial Unicode MS"/>
          <w:color w:val="000000"/>
          <w:u w:color="000000"/>
        </w:rPr>
        <w:t xml:space="preserve">Dialogue between universities, businesses and the government is urgently needed such that the REF ceases to be seen as a control mechanism. </w:t>
      </w:r>
      <w:r w:rsidR="002F7754">
        <w:rPr>
          <w:rFonts w:eastAsia="Arial Unicode MS"/>
          <w:color w:val="000000"/>
          <w:u w:color="000000"/>
        </w:rPr>
        <w:t>The</w:t>
      </w:r>
      <w:r w:rsidR="00F112CB">
        <w:rPr>
          <w:rFonts w:eastAsia="Arial Unicode MS"/>
          <w:color w:val="000000"/>
          <w:u w:color="000000"/>
        </w:rPr>
        <w:t xml:space="preserve"> minister responsible for Higher Education in the </w:t>
      </w:r>
      <w:r w:rsidR="002F7754">
        <w:rPr>
          <w:rFonts w:eastAsia="Arial Unicode MS"/>
          <w:color w:val="000000"/>
          <w:u w:color="000000"/>
        </w:rPr>
        <w:t>UK</w:t>
      </w:r>
      <w:r w:rsidR="002079E1" w:rsidRPr="009727D4">
        <w:rPr>
          <w:rFonts w:eastAsia="Arial Unicode MS"/>
          <w:color w:val="000000"/>
          <w:u w:color="000000"/>
        </w:rPr>
        <w:t xml:space="preserve"> has suggested that:</w:t>
      </w:r>
    </w:p>
    <w:p w14:paraId="0BA0BE22" w14:textId="77777777" w:rsidR="00CF7982" w:rsidRPr="009727D4" w:rsidRDefault="00CF7982" w:rsidP="00921AA9">
      <w:pPr>
        <w:spacing w:before="100" w:beforeAutospacing="1" w:after="100" w:afterAutospacing="1"/>
        <w:rPr>
          <w:rFonts w:eastAsia="Arial Unicode MS"/>
          <w:i/>
          <w:color w:val="000000"/>
          <w:u w:color="000000"/>
        </w:rPr>
      </w:pPr>
      <w:r w:rsidRPr="009727D4">
        <w:rPr>
          <w:rFonts w:eastAsia="Arial Unicode MS"/>
          <w:color w:val="000000"/>
          <w:u w:color="000000"/>
        </w:rPr>
        <w:t>“</w:t>
      </w:r>
      <w:r w:rsidRPr="009727D4">
        <w:rPr>
          <w:rFonts w:eastAsia="Arial Unicode MS"/>
          <w:i/>
          <w:color w:val="000000"/>
          <w:u w:color="000000"/>
        </w:rPr>
        <w:t>I do not want to see our researchers reduced to a grey utilitarian conformity. Intellectual curiosity and blue skies thinking are not going to be beaten out of you,” (Willetts, quoted in Jump, 2011)</w:t>
      </w:r>
    </w:p>
    <w:p w14:paraId="30AAE0D0" w14:textId="7E87BFA6" w:rsidR="00CF7982" w:rsidRPr="009727D4" w:rsidRDefault="00CF7982" w:rsidP="00921AA9">
      <w:pPr>
        <w:spacing w:before="100" w:beforeAutospacing="1" w:after="100" w:afterAutospacing="1"/>
        <w:rPr>
          <w:rFonts w:eastAsia="Arial Unicode MS"/>
          <w:color w:val="000000"/>
          <w:u w:color="000000"/>
        </w:rPr>
      </w:pPr>
      <w:r w:rsidRPr="009727D4">
        <w:rPr>
          <w:rFonts w:eastAsia="Arial Unicode MS"/>
          <w:color w:val="000000"/>
          <w:u w:color="000000"/>
        </w:rPr>
        <w:t xml:space="preserve">This seems to suggest that despite universities reacting to REF as a control mechanism, the goal of the </w:t>
      </w:r>
      <w:r w:rsidR="00594B75">
        <w:rPr>
          <w:rFonts w:eastAsia="Arial Unicode MS"/>
          <w:color w:val="000000"/>
          <w:u w:color="000000"/>
        </w:rPr>
        <w:t xml:space="preserve">government </w:t>
      </w:r>
      <w:r w:rsidR="00594B75" w:rsidRPr="009727D4">
        <w:rPr>
          <w:rFonts w:eastAsia="Arial Unicode MS"/>
          <w:color w:val="000000"/>
          <w:u w:color="000000"/>
        </w:rPr>
        <w:t>may</w:t>
      </w:r>
      <w:r w:rsidRPr="009727D4">
        <w:rPr>
          <w:rFonts w:eastAsia="Arial Unicode MS"/>
          <w:color w:val="000000"/>
          <w:u w:color="000000"/>
        </w:rPr>
        <w:t xml:space="preserve"> not </w:t>
      </w:r>
      <w:r w:rsidR="00C36BE2" w:rsidRPr="009727D4">
        <w:rPr>
          <w:rFonts w:eastAsia="Arial Unicode MS"/>
          <w:color w:val="000000"/>
          <w:u w:color="000000"/>
        </w:rPr>
        <w:t>be to</w:t>
      </w:r>
      <w:r w:rsidRPr="009727D4">
        <w:rPr>
          <w:rFonts w:eastAsia="Arial Unicode MS"/>
          <w:color w:val="000000"/>
          <w:u w:color="000000"/>
        </w:rPr>
        <w:t xml:space="preserve"> control the process or content of Business and Management research</w:t>
      </w:r>
      <w:r w:rsidR="00D76BC3" w:rsidRPr="009727D4">
        <w:rPr>
          <w:rFonts w:eastAsia="Arial Unicode MS"/>
          <w:color w:val="000000"/>
          <w:u w:color="000000"/>
        </w:rPr>
        <w:t xml:space="preserve">. </w:t>
      </w:r>
    </w:p>
    <w:p w14:paraId="267F69D3" w14:textId="2712E000" w:rsidR="00CF7982" w:rsidRPr="009727D4" w:rsidRDefault="00CF7982" w:rsidP="00921AA9">
      <w:pPr>
        <w:outlineLvl w:val="0"/>
      </w:pPr>
      <w:r w:rsidRPr="009727D4">
        <w:rPr>
          <w:rFonts w:eastAsia="Arial Unicode MS"/>
          <w:color w:val="000000"/>
          <w:u w:color="000000"/>
        </w:rPr>
        <w:t>As Broadbent and Laughlin (2009</w:t>
      </w:r>
      <w:r w:rsidR="00594B75">
        <w:rPr>
          <w:rFonts w:eastAsia="Arial Unicode MS"/>
          <w:color w:val="000000"/>
          <w:u w:color="000000"/>
        </w:rPr>
        <w:t>;</w:t>
      </w:r>
      <w:r w:rsidR="00BA112C" w:rsidRPr="009727D4">
        <w:rPr>
          <w:rFonts w:eastAsia="Arial Unicode MS"/>
          <w:color w:val="000000"/>
          <w:u w:color="000000"/>
        </w:rPr>
        <w:t xml:space="preserve"> 2013</w:t>
      </w:r>
      <w:r w:rsidRPr="009727D4">
        <w:rPr>
          <w:rFonts w:eastAsia="Arial Unicode MS"/>
          <w:color w:val="000000"/>
          <w:u w:color="000000"/>
        </w:rPr>
        <w:t xml:space="preserve">) have argued, there are complexities involved in the designing of </w:t>
      </w:r>
      <w:r w:rsidR="00233184">
        <w:rPr>
          <w:rFonts w:eastAsia="Arial Unicode MS"/>
          <w:color w:val="000000"/>
          <w:u w:color="000000"/>
        </w:rPr>
        <w:t>management control systems</w:t>
      </w:r>
      <w:r w:rsidRPr="009727D4">
        <w:rPr>
          <w:rFonts w:eastAsia="Arial Unicode MS"/>
          <w:color w:val="000000"/>
          <w:u w:color="000000"/>
        </w:rPr>
        <w:t>.  Whilst there is a need to respond to external controls and the regulatory environment there is also the need to consider the internal context of the organization itself and the objectives it wants to achieve. With respect to research</w:t>
      </w:r>
      <w:r w:rsidR="00796385" w:rsidRPr="009727D4">
        <w:rPr>
          <w:rFonts w:eastAsia="Arial Unicode MS"/>
          <w:color w:val="000000"/>
          <w:u w:color="000000"/>
        </w:rPr>
        <w:t>,</w:t>
      </w:r>
      <w:r w:rsidRPr="009727D4">
        <w:rPr>
          <w:rFonts w:eastAsia="Arial Unicode MS"/>
          <w:color w:val="000000"/>
          <w:u w:color="000000"/>
        </w:rPr>
        <w:t xml:space="preserve"> clearly</w:t>
      </w:r>
      <w:r w:rsidR="00796385" w:rsidRPr="009727D4">
        <w:rPr>
          <w:rFonts w:eastAsia="Arial Unicode MS"/>
          <w:color w:val="000000"/>
          <w:u w:color="000000"/>
        </w:rPr>
        <w:t>,</w:t>
      </w:r>
      <w:r w:rsidRPr="009727D4">
        <w:rPr>
          <w:rFonts w:eastAsia="Arial Unicode MS"/>
          <w:color w:val="000000"/>
          <w:u w:color="000000"/>
        </w:rPr>
        <w:t xml:space="preserve"> achieving a good RE</w:t>
      </w:r>
      <w:r w:rsidR="00BE01C1" w:rsidRPr="009727D4">
        <w:rPr>
          <w:rFonts w:eastAsia="Arial Unicode MS"/>
          <w:color w:val="000000"/>
          <w:u w:color="000000"/>
        </w:rPr>
        <w:t>F</w:t>
      </w:r>
      <w:r w:rsidRPr="009727D4">
        <w:rPr>
          <w:rFonts w:eastAsia="Arial Unicode MS"/>
          <w:color w:val="000000"/>
          <w:u w:color="000000"/>
        </w:rPr>
        <w:t xml:space="preserve"> result is a significant research objective but obviously will not or should not the only organisational research objective. In managing research therefore it is important not to allow all research objectives to be driven </w:t>
      </w:r>
      <w:r w:rsidR="00E22B02" w:rsidRPr="009727D4">
        <w:rPr>
          <w:rFonts w:eastAsia="Arial Unicode MS"/>
          <w:color w:val="000000"/>
          <w:u w:color="000000"/>
        </w:rPr>
        <w:t xml:space="preserve">solely </w:t>
      </w:r>
      <w:r w:rsidRPr="009727D4">
        <w:rPr>
          <w:rFonts w:eastAsia="Arial Unicode MS"/>
          <w:color w:val="000000"/>
          <w:u w:color="000000"/>
        </w:rPr>
        <w:t xml:space="preserve">by the REF. As with all organizations core values, </w:t>
      </w:r>
      <w:r w:rsidR="00556E45">
        <w:rPr>
          <w:rFonts w:eastAsia="Arial Unicode MS"/>
          <w:color w:val="000000"/>
          <w:u w:color="000000"/>
        </w:rPr>
        <w:t xml:space="preserve">the </w:t>
      </w:r>
      <w:r w:rsidRPr="009727D4">
        <w:rPr>
          <w:rFonts w:eastAsia="Arial Unicode MS"/>
          <w:color w:val="000000"/>
          <w:u w:color="000000"/>
        </w:rPr>
        <w:t>accepted underlying philosophies and interpretive schemes</w:t>
      </w:r>
      <w:r w:rsidR="00796385" w:rsidRPr="009727D4">
        <w:rPr>
          <w:rFonts w:eastAsia="Arial Unicode MS"/>
          <w:color w:val="000000"/>
          <w:u w:color="000000"/>
        </w:rPr>
        <w:t>,</w:t>
      </w:r>
      <w:r w:rsidRPr="009727D4">
        <w:rPr>
          <w:rFonts w:eastAsia="Arial Unicode MS"/>
          <w:color w:val="000000"/>
          <w:u w:color="000000"/>
        </w:rPr>
        <w:t xml:space="preserve"> should not be compromised but rather should drive the </w:t>
      </w:r>
      <w:r w:rsidR="00796385" w:rsidRPr="009727D4">
        <w:rPr>
          <w:rFonts w:eastAsia="Arial Unicode MS"/>
          <w:color w:val="000000"/>
          <w:u w:color="000000"/>
        </w:rPr>
        <w:t xml:space="preserve">internal </w:t>
      </w:r>
      <w:r w:rsidRPr="009727D4">
        <w:rPr>
          <w:rFonts w:eastAsia="Arial Unicode MS"/>
          <w:color w:val="000000"/>
          <w:u w:color="000000"/>
        </w:rPr>
        <w:t>organisational</w:t>
      </w:r>
      <w:r w:rsidR="00796385" w:rsidRPr="009727D4">
        <w:rPr>
          <w:rFonts w:eastAsia="Arial Unicode MS"/>
          <w:color w:val="000000"/>
          <w:u w:color="000000"/>
        </w:rPr>
        <w:t xml:space="preserve"> management</w:t>
      </w:r>
      <w:r w:rsidRPr="009727D4">
        <w:rPr>
          <w:rFonts w:eastAsia="Arial Unicode MS"/>
          <w:color w:val="000000"/>
          <w:u w:color="000000"/>
        </w:rPr>
        <w:t xml:space="preserve"> control processes. Informal methods of control and relational controls that foster talent and encourage researchers in all aspects of their research may be more suited to university management control processes for research.</w:t>
      </w:r>
    </w:p>
    <w:p w14:paraId="32CB9D4C" w14:textId="77777777" w:rsidR="00CF7982" w:rsidRPr="009727D4" w:rsidRDefault="00CF7982" w:rsidP="00921AA9">
      <w:pPr>
        <w:outlineLvl w:val="0"/>
        <w:rPr>
          <w:rFonts w:eastAsia="Arial Unicode MS"/>
          <w:color w:val="000000"/>
          <w:u w:color="000000"/>
        </w:rPr>
      </w:pPr>
    </w:p>
    <w:p w14:paraId="514B663E" w14:textId="38D03798" w:rsidR="00BA112C" w:rsidRPr="0010359D" w:rsidRDefault="00BA112C" w:rsidP="00921AA9">
      <w:pPr>
        <w:ind w:firstLine="0"/>
        <w:outlineLvl w:val="0"/>
        <w:rPr>
          <w:rStyle w:val="Emphasis"/>
          <w:rFonts w:eastAsia="Arial Unicode MS"/>
        </w:rPr>
      </w:pPr>
    </w:p>
    <w:p w14:paraId="541120F3" w14:textId="1A283665" w:rsidR="00B61D2F" w:rsidRPr="009727D4" w:rsidRDefault="00CF7982" w:rsidP="00921AA9">
      <w:pPr>
        <w:outlineLvl w:val="0"/>
        <w:rPr>
          <w:rFonts w:eastAsia="Arial Unicode MS"/>
          <w:color w:val="000000"/>
          <w:u w:color="000000"/>
        </w:rPr>
      </w:pPr>
      <w:r w:rsidRPr="009727D4">
        <w:rPr>
          <w:rFonts w:eastAsia="Arial Unicode MS"/>
          <w:color w:val="000000"/>
          <w:u w:color="000000"/>
        </w:rPr>
        <w:t xml:space="preserve">This paper has sought to contribute in two ways, firstly at a policy and practice level and secondly at a conceptual level. </w:t>
      </w:r>
      <w:r w:rsidR="00BA112C" w:rsidRPr="009727D4">
        <w:rPr>
          <w:rFonts w:eastAsia="Arial Unicode MS"/>
          <w:color w:val="000000"/>
          <w:u w:color="000000"/>
        </w:rPr>
        <w:t xml:space="preserve"> </w:t>
      </w:r>
      <w:r w:rsidRPr="009727D4">
        <w:rPr>
          <w:rFonts w:eastAsia="Arial Unicode MS"/>
          <w:color w:val="000000"/>
          <w:u w:color="000000"/>
        </w:rPr>
        <w:t>At the policy and practice level, we have argued that at the RE</w:t>
      </w:r>
      <w:r w:rsidR="00045D25" w:rsidRPr="009727D4">
        <w:rPr>
          <w:rFonts w:eastAsia="Arial Unicode MS"/>
          <w:color w:val="000000"/>
          <w:u w:color="000000"/>
        </w:rPr>
        <w:t>F</w:t>
      </w:r>
      <w:r w:rsidRPr="009727D4">
        <w:rPr>
          <w:rFonts w:eastAsia="Arial Unicode MS"/>
          <w:color w:val="000000"/>
          <w:u w:color="000000"/>
        </w:rPr>
        <w:t xml:space="preserve"> may be distorting the outcomes from research required at a societal level as well as within universities. </w:t>
      </w:r>
      <w:r w:rsidR="009B62FD">
        <w:rPr>
          <w:rFonts w:eastAsia="Arial Unicode MS"/>
          <w:color w:val="000000"/>
          <w:u w:color="000000"/>
        </w:rPr>
        <w:t>In terms of policy, f</w:t>
      </w:r>
      <w:r w:rsidRPr="009727D4">
        <w:rPr>
          <w:rFonts w:eastAsia="Arial Unicode MS"/>
          <w:color w:val="000000"/>
          <w:u w:color="000000"/>
        </w:rPr>
        <w:t xml:space="preserve">urther research is needed to understand more about the REF control systems in the context of societal expectations of research generally and specifically in the business and management subject areas. Such work requires engagement with Hefce, the research councils and representatives of business. </w:t>
      </w:r>
      <w:r w:rsidR="00EF2ADA" w:rsidRPr="009727D4">
        <w:rPr>
          <w:rFonts w:eastAsia="Arial Unicode MS"/>
          <w:color w:val="000000"/>
          <w:u w:color="000000"/>
        </w:rPr>
        <w:t>At the practice level wit</w:t>
      </w:r>
      <w:r w:rsidR="00BA112C" w:rsidRPr="009727D4">
        <w:rPr>
          <w:rFonts w:eastAsia="Arial Unicode MS"/>
          <w:color w:val="000000"/>
          <w:u w:color="000000"/>
        </w:rPr>
        <w:t>hin university business schools</w:t>
      </w:r>
      <w:r w:rsidR="00EF2ADA" w:rsidRPr="009727D4">
        <w:rPr>
          <w:rFonts w:eastAsia="Arial Unicode MS"/>
          <w:color w:val="000000"/>
          <w:u w:color="000000"/>
        </w:rPr>
        <w:t xml:space="preserve">, it may be useful to compare how other subject </w:t>
      </w:r>
      <w:r w:rsidR="00682150" w:rsidRPr="009727D4">
        <w:rPr>
          <w:rFonts w:eastAsia="Arial Unicode MS"/>
          <w:color w:val="000000"/>
          <w:u w:color="000000"/>
        </w:rPr>
        <w:t xml:space="preserve">areas </w:t>
      </w:r>
      <w:r w:rsidR="00EF2ADA" w:rsidRPr="009727D4">
        <w:rPr>
          <w:rFonts w:eastAsia="Arial Unicode MS"/>
          <w:color w:val="000000"/>
          <w:u w:color="000000"/>
        </w:rPr>
        <w:t>engage and prepare for research assessments.</w:t>
      </w:r>
      <w:r w:rsidR="003B5AE2" w:rsidRPr="009727D4">
        <w:rPr>
          <w:rFonts w:eastAsia="Arial Unicode MS"/>
          <w:color w:val="000000"/>
          <w:u w:color="000000"/>
        </w:rPr>
        <w:t xml:space="preserve"> We suggest that in order to gauge more exactly the extent of the change in academic behaviour and the effects of the imposition of control systems generated both by the societal institutional steering media (Hefce) and the business academic community itself more empirical work needs to be undertaken. A range of issues need exploration. There is a need to understand more about the emergence and development of the </w:t>
      </w:r>
      <w:r w:rsidR="003B5AE2" w:rsidRPr="009727D4">
        <w:rPr>
          <w:rFonts w:eastAsia="Arial Unicode MS"/>
          <w:color w:val="000000"/>
          <w:u w:color="000000"/>
        </w:rPr>
        <w:lastRenderedPageBreak/>
        <w:t xml:space="preserve">ABS </w:t>
      </w:r>
      <w:r w:rsidR="00682150" w:rsidRPr="009727D4">
        <w:rPr>
          <w:rFonts w:eastAsia="Arial Unicode MS"/>
          <w:color w:val="000000"/>
          <w:u w:color="000000"/>
        </w:rPr>
        <w:t xml:space="preserve">Academic Journal </w:t>
      </w:r>
      <w:r w:rsidR="00556E45">
        <w:rPr>
          <w:rFonts w:eastAsia="Arial Unicode MS"/>
          <w:color w:val="000000"/>
          <w:u w:color="000000"/>
        </w:rPr>
        <w:t xml:space="preserve">Quality </w:t>
      </w:r>
      <w:r w:rsidR="00682150" w:rsidRPr="009727D4">
        <w:rPr>
          <w:rFonts w:eastAsia="Arial Unicode MS"/>
          <w:color w:val="000000"/>
          <w:u w:color="000000"/>
        </w:rPr>
        <w:t xml:space="preserve">Guide </w:t>
      </w:r>
      <w:r w:rsidR="003B5AE2" w:rsidRPr="009727D4">
        <w:rPr>
          <w:rFonts w:eastAsia="Arial Unicode MS"/>
          <w:color w:val="000000"/>
          <w:u w:color="000000"/>
        </w:rPr>
        <w:t>ranking itself in order to provide the context to consider its use as a tool of control, as it was originally conceived and as it has now been implemented.  This will provide empirical insights into the emergence of a control system and may help develop conceptual insights into the processes of achieving management control and developing resistance to it.</w:t>
      </w:r>
    </w:p>
    <w:p w14:paraId="3029F6B3" w14:textId="77777777" w:rsidR="00C36BE2" w:rsidRPr="009727D4" w:rsidRDefault="00C36BE2" w:rsidP="00921AA9">
      <w:pPr>
        <w:outlineLvl w:val="0"/>
        <w:rPr>
          <w:rFonts w:eastAsia="Arial Unicode MS"/>
          <w:color w:val="000000"/>
          <w:u w:color="000000"/>
        </w:rPr>
      </w:pPr>
    </w:p>
    <w:p w14:paraId="54EA047F" w14:textId="0D006BCA" w:rsidR="00CF7982" w:rsidRPr="009727D4" w:rsidRDefault="00CF7982" w:rsidP="00921AA9">
      <w:pPr>
        <w:outlineLvl w:val="0"/>
        <w:rPr>
          <w:rFonts w:eastAsia="Arial Unicode MS"/>
          <w:color w:val="000000"/>
          <w:u w:color="000000"/>
        </w:rPr>
      </w:pPr>
      <w:r w:rsidRPr="009727D4">
        <w:rPr>
          <w:rFonts w:eastAsia="Arial Unicode MS"/>
          <w:color w:val="000000"/>
          <w:u w:color="000000"/>
        </w:rPr>
        <w:t xml:space="preserve">At the conceptual level, we have contributed to the management control literature by showing how control processes may be developed by organisational members in ways that </w:t>
      </w:r>
      <w:r w:rsidR="003B5AE2" w:rsidRPr="009727D4">
        <w:rPr>
          <w:rFonts w:eastAsia="Arial Unicode MS"/>
          <w:color w:val="000000"/>
          <w:u w:color="000000"/>
        </w:rPr>
        <w:t>inst</w:t>
      </w:r>
      <w:r w:rsidR="0073047D" w:rsidRPr="009727D4">
        <w:rPr>
          <w:rFonts w:eastAsia="Arial Unicode MS"/>
          <w:color w:val="000000"/>
          <w:u w:color="000000"/>
        </w:rPr>
        <w:t>e</w:t>
      </w:r>
      <w:r w:rsidR="003B5AE2" w:rsidRPr="009727D4">
        <w:rPr>
          <w:rFonts w:eastAsia="Arial Unicode MS"/>
          <w:color w:val="000000"/>
          <w:u w:color="000000"/>
        </w:rPr>
        <w:t>ad of dissipating external disturbances instead amplify them</w:t>
      </w:r>
      <w:r w:rsidR="0073047D" w:rsidRPr="009727D4">
        <w:rPr>
          <w:rFonts w:eastAsia="Arial Unicode MS"/>
          <w:color w:val="000000"/>
          <w:u w:color="000000"/>
        </w:rPr>
        <w:t xml:space="preserve">. </w:t>
      </w:r>
      <w:r w:rsidR="003B5AE2" w:rsidRPr="009727D4">
        <w:rPr>
          <w:rFonts w:eastAsia="Arial Unicode MS"/>
          <w:color w:val="000000"/>
          <w:u w:color="000000"/>
        </w:rPr>
        <w:t xml:space="preserve">As such we have </w:t>
      </w:r>
      <w:r w:rsidR="0073047D" w:rsidRPr="009727D4">
        <w:rPr>
          <w:rFonts w:eastAsia="Arial Unicode MS"/>
          <w:color w:val="000000"/>
          <w:u w:color="000000"/>
        </w:rPr>
        <w:t xml:space="preserve">highlighted </w:t>
      </w:r>
      <w:r w:rsidR="003B5AE2" w:rsidRPr="009727D4">
        <w:rPr>
          <w:rFonts w:eastAsia="Arial Unicode MS"/>
          <w:color w:val="000000"/>
          <w:u w:color="000000"/>
        </w:rPr>
        <w:t xml:space="preserve">how reorientation </w:t>
      </w:r>
      <w:r w:rsidR="0073047D" w:rsidRPr="009727D4">
        <w:rPr>
          <w:rFonts w:eastAsia="Arial Unicode MS"/>
          <w:color w:val="000000"/>
          <w:u w:color="000000"/>
        </w:rPr>
        <w:t xml:space="preserve">intended </w:t>
      </w:r>
      <w:r w:rsidR="003B5AE2" w:rsidRPr="009727D4">
        <w:rPr>
          <w:rFonts w:eastAsia="Arial Unicode MS"/>
          <w:color w:val="000000"/>
          <w:u w:color="000000"/>
        </w:rPr>
        <w:t>to control an imposed change nevertheless produce</w:t>
      </w:r>
      <w:r w:rsidR="0073047D" w:rsidRPr="009727D4">
        <w:rPr>
          <w:rFonts w:eastAsia="Arial Unicode MS"/>
          <w:color w:val="000000"/>
          <w:u w:color="000000"/>
        </w:rPr>
        <w:t>s</w:t>
      </w:r>
      <w:r w:rsidR="003B5AE2" w:rsidRPr="009727D4">
        <w:rPr>
          <w:rFonts w:eastAsia="Arial Unicode MS"/>
          <w:color w:val="000000"/>
          <w:u w:color="000000"/>
        </w:rPr>
        <w:t xml:space="preserve"> an impetus to colonisation of a field, particularly when it is a change implemented by boundary managers with competing demands upon them.  We have suggested that </w:t>
      </w:r>
      <w:r w:rsidR="0036086A" w:rsidRPr="009727D4">
        <w:rPr>
          <w:rFonts w:eastAsia="Arial Unicode MS"/>
          <w:color w:val="000000"/>
          <w:u w:color="000000"/>
        </w:rPr>
        <w:t xml:space="preserve">recognition </w:t>
      </w:r>
      <w:r w:rsidR="003B5AE2" w:rsidRPr="009727D4">
        <w:rPr>
          <w:rFonts w:eastAsia="Arial Unicode MS"/>
          <w:color w:val="000000"/>
          <w:u w:color="000000"/>
        </w:rPr>
        <w:t xml:space="preserve">of the notion of symbolic violence can </w:t>
      </w:r>
      <w:r w:rsidR="0036086A" w:rsidRPr="009727D4">
        <w:rPr>
          <w:rFonts w:eastAsia="Arial Unicode MS"/>
          <w:color w:val="000000"/>
          <w:u w:color="000000"/>
        </w:rPr>
        <w:t xml:space="preserve">enrich our understanding </w:t>
      </w:r>
      <w:r w:rsidR="00CC62A9" w:rsidRPr="00F112CB">
        <w:rPr>
          <w:rFonts w:eastAsia="Arial Unicode MS"/>
          <w:color w:val="000000"/>
          <w:u w:color="000000"/>
        </w:rPr>
        <w:t>of how</w:t>
      </w:r>
      <w:r w:rsidR="00F5125B" w:rsidRPr="00F112CB">
        <w:rPr>
          <w:rFonts w:eastAsia="Arial Unicode MS"/>
          <w:color w:val="000000"/>
          <w:u w:color="000000"/>
        </w:rPr>
        <w:t xml:space="preserve"> </w:t>
      </w:r>
      <w:r w:rsidR="00CC62A9" w:rsidRPr="00F112CB">
        <w:rPr>
          <w:rFonts w:eastAsia="Arial Unicode MS"/>
          <w:color w:val="000000"/>
          <w:u w:color="000000"/>
        </w:rPr>
        <w:t>reorientation may</w:t>
      </w:r>
      <w:r w:rsidR="00F5125B" w:rsidRPr="00F112CB">
        <w:rPr>
          <w:rFonts w:eastAsia="Arial Unicode MS"/>
          <w:color w:val="000000"/>
          <w:u w:color="000000"/>
        </w:rPr>
        <w:t xml:space="preserve"> </w:t>
      </w:r>
      <w:r w:rsidR="00CC62A9" w:rsidRPr="00F112CB">
        <w:rPr>
          <w:rFonts w:eastAsia="Arial Unicode MS"/>
          <w:color w:val="000000"/>
          <w:u w:color="000000"/>
        </w:rPr>
        <w:t>transform</w:t>
      </w:r>
      <w:r w:rsidR="00F5125B" w:rsidRPr="00F112CB">
        <w:rPr>
          <w:rFonts w:eastAsia="Arial Unicode MS"/>
          <w:color w:val="000000"/>
          <w:u w:color="000000"/>
        </w:rPr>
        <w:t xml:space="preserve"> into</w:t>
      </w:r>
      <w:r w:rsidR="0099468F" w:rsidRPr="00F112CB">
        <w:rPr>
          <w:rFonts w:eastAsia="Arial Unicode MS"/>
          <w:color w:val="000000"/>
          <w:u w:color="000000"/>
        </w:rPr>
        <w:t xml:space="preserve"> </w:t>
      </w:r>
      <w:r w:rsidR="003B5AE2" w:rsidRPr="00F112CB">
        <w:rPr>
          <w:rFonts w:eastAsia="Arial Unicode MS"/>
          <w:color w:val="000000"/>
          <w:u w:color="000000"/>
        </w:rPr>
        <w:t>colonisation.</w:t>
      </w:r>
      <w:r w:rsidR="003B5AE2" w:rsidRPr="009727D4">
        <w:rPr>
          <w:rFonts w:eastAsia="Arial Unicode MS"/>
          <w:color w:val="000000"/>
          <w:u w:color="000000"/>
        </w:rPr>
        <w:t xml:space="preserve">  </w:t>
      </w:r>
    </w:p>
    <w:p w14:paraId="30BB6350" w14:textId="77777777" w:rsidR="00B61D2F" w:rsidRPr="009727D4" w:rsidRDefault="00B61D2F" w:rsidP="00921AA9">
      <w:pPr>
        <w:outlineLvl w:val="0"/>
        <w:rPr>
          <w:rFonts w:eastAsia="Arial Unicode MS"/>
          <w:color w:val="000000"/>
          <w:u w:color="000000"/>
        </w:rPr>
      </w:pPr>
    </w:p>
    <w:p w14:paraId="1FDDD279" w14:textId="13BB84BB" w:rsidR="00CF7982" w:rsidRPr="009727D4" w:rsidRDefault="00CF7982" w:rsidP="00921AA9">
      <w:pPr>
        <w:outlineLvl w:val="0"/>
        <w:rPr>
          <w:rFonts w:eastAsia="Arial Unicode MS"/>
          <w:color w:val="000000"/>
          <w:u w:color="000000"/>
        </w:rPr>
      </w:pPr>
      <w:r w:rsidRPr="009727D4">
        <w:rPr>
          <w:rFonts w:eastAsia="Arial Unicode MS"/>
          <w:color w:val="000000"/>
          <w:u w:color="000000"/>
        </w:rPr>
        <w:t xml:space="preserve">Finally we need to understand more about the complexity of the reactions of academics in a variety of roles in universities and business schools to the </w:t>
      </w:r>
      <w:r w:rsidR="00233184">
        <w:rPr>
          <w:rFonts w:eastAsia="Arial Unicode MS"/>
          <w:color w:val="000000"/>
          <w:u w:color="000000"/>
        </w:rPr>
        <w:t>management control systems</w:t>
      </w:r>
      <w:r w:rsidRPr="009727D4">
        <w:rPr>
          <w:rFonts w:eastAsia="Arial Unicode MS"/>
          <w:color w:val="000000"/>
          <w:u w:color="000000"/>
        </w:rPr>
        <w:t xml:space="preserve"> that include REF systems and the use of ABS </w:t>
      </w:r>
      <w:r w:rsidR="00E22B02" w:rsidRPr="009727D4">
        <w:rPr>
          <w:rFonts w:eastAsia="Arial Unicode MS"/>
          <w:color w:val="000000"/>
          <w:u w:color="000000"/>
        </w:rPr>
        <w:t>Academic Journal</w:t>
      </w:r>
      <w:r w:rsidR="00556E45">
        <w:rPr>
          <w:rFonts w:eastAsia="Arial Unicode MS"/>
          <w:color w:val="000000"/>
          <w:u w:color="000000"/>
        </w:rPr>
        <w:t xml:space="preserve"> Quality </w:t>
      </w:r>
      <w:r w:rsidR="00E22B02" w:rsidRPr="009727D4">
        <w:rPr>
          <w:rFonts w:eastAsia="Arial Unicode MS"/>
          <w:color w:val="000000"/>
          <w:u w:color="000000"/>
        </w:rPr>
        <w:t xml:space="preserve"> Guide </w:t>
      </w:r>
      <w:r w:rsidRPr="009727D4">
        <w:rPr>
          <w:rFonts w:eastAsia="Arial Unicode MS"/>
          <w:color w:val="000000"/>
          <w:u w:color="000000"/>
        </w:rPr>
        <w:t>rankings more generally. It may provide us</w:t>
      </w:r>
      <w:r w:rsidR="005866F2" w:rsidRPr="009727D4">
        <w:rPr>
          <w:rFonts w:eastAsia="Arial Unicode MS"/>
          <w:color w:val="000000"/>
          <w:u w:color="000000"/>
        </w:rPr>
        <w:t>, as a research community,</w:t>
      </w:r>
      <w:r w:rsidRPr="009727D4">
        <w:rPr>
          <w:rFonts w:eastAsia="Arial Unicode MS"/>
          <w:color w:val="000000"/>
          <w:u w:color="000000"/>
        </w:rPr>
        <w:t xml:space="preserve"> with a basis for developing more relational forms of management control that will enhance the complex values of academic research rather than simplify them in processes of commensuration and in transactional approaches to control.  </w:t>
      </w:r>
    </w:p>
    <w:p w14:paraId="355FAB53" w14:textId="77777777" w:rsidR="00814CC0" w:rsidRDefault="00814CC0" w:rsidP="00921AA9"/>
    <w:p w14:paraId="1BE040B4" w14:textId="323C57FC" w:rsidR="00CF7982" w:rsidRPr="009727D4" w:rsidRDefault="00CF7982" w:rsidP="00921AA9"/>
    <w:p w14:paraId="1978909D" w14:textId="77777777" w:rsidR="00EC0EB8" w:rsidRDefault="00EC0EB8" w:rsidP="00921AA9">
      <w:pPr>
        <w:pStyle w:val="Body1"/>
        <w:rPr>
          <w:rStyle w:val="Strong"/>
        </w:rPr>
      </w:pPr>
    </w:p>
    <w:p w14:paraId="4EF4AACC" w14:textId="77777777" w:rsidR="009E46C4" w:rsidRPr="00814CC0" w:rsidRDefault="00080A9E" w:rsidP="00921AA9">
      <w:pPr>
        <w:pStyle w:val="Body1"/>
        <w:rPr>
          <w:rStyle w:val="Strong"/>
        </w:rPr>
      </w:pPr>
      <w:r w:rsidRPr="00814CC0">
        <w:rPr>
          <w:rStyle w:val="Strong"/>
        </w:rPr>
        <w:t>References</w:t>
      </w:r>
    </w:p>
    <w:p w14:paraId="526B4477" w14:textId="4B4BA4D6" w:rsidR="00654816" w:rsidRPr="0090798F" w:rsidRDefault="00EC0EB8" w:rsidP="00921AA9">
      <w:pPr>
        <w:autoSpaceDE w:val="0"/>
        <w:autoSpaceDN w:val="0"/>
        <w:adjustRightInd w:val="0"/>
        <w:ind w:left="720" w:hanging="720"/>
        <w:rPr>
          <w:lang w:eastAsia="en-GB"/>
        </w:rPr>
      </w:pPr>
      <w:r w:rsidRPr="0090798F">
        <w:rPr>
          <w:lang w:eastAsia="en-GB"/>
        </w:rPr>
        <w:t>Adler,</w:t>
      </w:r>
      <w:r w:rsidR="00654816" w:rsidRPr="0090798F">
        <w:rPr>
          <w:lang w:eastAsia="en-GB"/>
        </w:rPr>
        <w:t xml:space="preserve"> R. W. (2011), "Performance management and organizational strategy: How to design systems that meet the needs of confrontation strategy firms", </w:t>
      </w:r>
      <w:r w:rsidR="00654816" w:rsidRPr="0090798F">
        <w:rPr>
          <w:i/>
          <w:iCs/>
          <w:lang w:eastAsia="en-GB"/>
        </w:rPr>
        <w:t xml:space="preserve">The British Accounting Review, </w:t>
      </w:r>
      <w:r w:rsidR="00654816" w:rsidRPr="0090798F">
        <w:rPr>
          <w:lang w:eastAsia="en-GB"/>
        </w:rPr>
        <w:t>Vol. 43 No. 4, pp. 251-263.</w:t>
      </w:r>
    </w:p>
    <w:p w14:paraId="782E60BE"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Ahrens, T. and Chapman, C. S. (2004), "Accounting for Flexibility and Efficiency: A Field Study of Management Control Systems in a Restaurant Chain*", </w:t>
      </w:r>
      <w:r w:rsidRPr="0090798F">
        <w:rPr>
          <w:i/>
          <w:iCs/>
          <w:lang w:eastAsia="en-GB"/>
        </w:rPr>
        <w:t xml:space="preserve">Contemporary accounting research, </w:t>
      </w:r>
      <w:r w:rsidRPr="0090798F">
        <w:rPr>
          <w:lang w:eastAsia="en-GB"/>
        </w:rPr>
        <w:t>Vol. 21 No. 2, pp. 271-301.</w:t>
      </w:r>
    </w:p>
    <w:p w14:paraId="26425F39"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Anderson, G. L. (1990), "Toward a critical constructivist approach to school administration: Invisibility, legitimation, and the study of non-events", </w:t>
      </w:r>
      <w:r w:rsidRPr="0090798F">
        <w:rPr>
          <w:i/>
          <w:iCs/>
          <w:lang w:eastAsia="en-GB"/>
        </w:rPr>
        <w:t xml:space="preserve">Educational Administration Quarterly, </w:t>
      </w:r>
      <w:r w:rsidRPr="0090798F">
        <w:rPr>
          <w:lang w:eastAsia="en-GB"/>
        </w:rPr>
        <w:t>Vol. 26 No. 1, pp. 38-59.</w:t>
      </w:r>
    </w:p>
    <w:p w14:paraId="5B4BCD78"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Ashton, D., Beattie, V., Broadbent, J., Brooks, C., Draper, P., Ezzamel, M., Gwilliam, D., Hodgkinson, R., Hoskin, K. and Pope, P. (2009), "British research in accounting and finance (2001–2007): The 2008 research assessment exercise", </w:t>
      </w:r>
      <w:r w:rsidRPr="0090798F">
        <w:rPr>
          <w:i/>
          <w:iCs/>
          <w:lang w:eastAsia="en-GB"/>
        </w:rPr>
        <w:t xml:space="preserve">The British Accounting Review, </w:t>
      </w:r>
      <w:r w:rsidRPr="0090798F">
        <w:rPr>
          <w:lang w:eastAsia="en-GB"/>
        </w:rPr>
        <w:t>Vol. 41 No. 4, pp. 199-207.</w:t>
      </w:r>
    </w:p>
    <w:p w14:paraId="0616648A"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Aspromourgos, T. (2012), "The managerialist university: an economic interpretation", </w:t>
      </w:r>
      <w:r w:rsidRPr="0090798F">
        <w:rPr>
          <w:i/>
          <w:iCs/>
          <w:lang w:eastAsia="en-GB"/>
        </w:rPr>
        <w:t xml:space="preserve">Australian Universities' Review, </w:t>
      </w:r>
      <w:r w:rsidRPr="0090798F">
        <w:rPr>
          <w:lang w:eastAsia="en-GB"/>
        </w:rPr>
        <w:t>Vol. 54 No. 2, pp. 44-49.</w:t>
      </w:r>
    </w:p>
    <w:p w14:paraId="241BC3D9"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Bourdieu, P. (1977), </w:t>
      </w:r>
      <w:r w:rsidRPr="0090798F">
        <w:rPr>
          <w:i/>
          <w:iCs/>
          <w:lang w:eastAsia="en-GB"/>
        </w:rPr>
        <w:t>Outline of a Theory of Practice</w:t>
      </w:r>
      <w:r w:rsidRPr="0090798F">
        <w:rPr>
          <w:lang w:eastAsia="en-GB"/>
        </w:rPr>
        <w:t>, Cambridge university press.</w:t>
      </w:r>
    </w:p>
    <w:p w14:paraId="58351AC5"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Bourdieu, P. (1989), "Social space and symbolic power", </w:t>
      </w:r>
      <w:r w:rsidRPr="0090798F">
        <w:rPr>
          <w:i/>
          <w:iCs/>
          <w:lang w:eastAsia="en-GB"/>
        </w:rPr>
        <w:t xml:space="preserve">Sociological theory, </w:t>
      </w:r>
      <w:r w:rsidRPr="0090798F">
        <w:rPr>
          <w:lang w:eastAsia="en-GB"/>
        </w:rPr>
        <w:t>Vol. 7 No. 1, pp. 14-25.</w:t>
      </w:r>
    </w:p>
    <w:p w14:paraId="0850E797"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Bourdieu, P. (1990), </w:t>
      </w:r>
      <w:r w:rsidRPr="0090798F">
        <w:rPr>
          <w:i/>
          <w:iCs/>
          <w:lang w:eastAsia="en-GB"/>
        </w:rPr>
        <w:t>The logic of practice</w:t>
      </w:r>
      <w:r w:rsidRPr="0090798F">
        <w:rPr>
          <w:lang w:eastAsia="en-GB"/>
        </w:rPr>
        <w:t>, Stanford University Press.</w:t>
      </w:r>
    </w:p>
    <w:p w14:paraId="22D12E2D"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Bourdieu, P. (1991), </w:t>
      </w:r>
      <w:r w:rsidRPr="0090798F">
        <w:rPr>
          <w:i/>
          <w:iCs/>
          <w:lang w:eastAsia="en-GB"/>
        </w:rPr>
        <w:t>Language and symbolic power</w:t>
      </w:r>
      <w:r w:rsidRPr="0090798F">
        <w:rPr>
          <w:lang w:eastAsia="en-GB"/>
        </w:rPr>
        <w:t>, Harvard University Press.</w:t>
      </w:r>
    </w:p>
    <w:p w14:paraId="4DE52F2A"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Bourdieu, P. and Wacquant, L. J. (1992), </w:t>
      </w:r>
      <w:r w:rsidRPr="0090798F">
        <w:rPr>
          <w:i/>
          <w:iCs/>
          <w:lang w:eastAsia="en-GB"/>
        </w:rPr>
        <w:t>An invitation to reflexive sociology</w:t>
      </w:r>
      <w:r w:rsidRPr="0090798F">
        <w:rPr>
          <w:lang w:eastAsia="en-GB"/>
        </w:rPr>
        <w:t>, University of Chicago Press.</w:t>
      </w:r>
    </w:p>
    <w:p w14:paraId="6C4F4EA6" w14:textId="77777777" w:rsidR="00654816" w:rsidRPr="0090798F" w:rsidRDefault="00654816" w:rsidP="00921AA9">
      <w:pPr>
        <w:autoSpaceDE w:val="0"/>
        <w:autoSpaceDN w:val="0"/>
        <w:adjustRightInd w:val="0"/>
        <w:ind w:left="720" w:hanging="720"/>
        <w:rPr>
          <w:lang w:eastAsia="en-GB"/>
        </w:rPr>
      </w:pPr>
      <w:r w:rsidRPr="0090798F">
        <w:rPr>
          <w:lang w:eastAsia="en-GB"/>
        </w:rPr>
        <w:lastRenderedPageBreak/>
        <w:t xml:space="preserve">Brignall, S. and Modell, S. (2000), "An institutional perspective on performance measurement and management in the ‘new public sector’", </w:t>
      </w:r>
      <w:r w:rsidRPr="0090798F">
        <w:rPr>
          <w:i/>
          <w:iCs/>
          <w:lang w:eastAsia="en-GB"/>
        </w:rPr>
        <w:t xml:space="preserve">Management Accounting Research, </w:t>
      </w:r>
      <w:r w:rsidRPr="0090798F">
        <w:rPr>
          <w:lang w:eastAsia="en-GB"/>
        </w:rPr>
        <w:t>Vol. 11 No. 3, pp. 281-306.</w:t>
      </w:r>
    </w:p>
    <w:p w14:paraId="398921D4"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Broadbent, J. (2011), "Discourses of control, managing the boundaries", </w:t>
      </w:r>
      <w:r w:rsidRPr="0090798F">
        <w:rPr>
          <w:i/>
          <w:iCs/>
          <w:lang w:eastAsia="en-GB"/>
        </w:rPr>
        <w:t xml:space="preserve">The British Accounting Review, </w:t>
      </w:r>
      <w:r w:rsidRPr="0090798F">
        <w:rPr>
          <w:lang w:eastAsia="en-GB"/>
        </w:rPr>
        <w:t>Vol. 43 No. 4, pp. 264-277.</w:t>
      </w:r>
    </w:p>
    <w:p w14:paraId="5CE38EAA"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Broadbent, J., Gallop, C. and Laughlin, R. (2010), "Analysing societal regulatory control systems with specific reference to higher education in England", </w:t>
      </w:r>
      <w:r w:rsidRPr="0090798F">
        <w:rPr>
          <w:i/>
          <w:iCs/>
          <w:lang w:eastAsia="en-GB"/>
        </w:rPr>
        <w:t xml:space="preserve">Accounting, Auditing &amp; Accountability Journal, </w:t>
      </w:r>
      <w:r w:rsidRPr="0090798F">
        <w:rPr>
          <w:lang w:eastAsia="en-GB"/>
        </w:rPr>
        <w:t>Vol. 23 No. 4, pp. 506-531.</w:t>
      </w:r>
    </w:p>
    <w:p w14:paraId="20E508FE"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Broadbent, J. and Laughlin, R. (2009), "Performance management systems: A conceptual model", </w:t>
      </w:r>
      <w:r w:rsidRPr="0090798F">
        <w:rPr>
          <w:i/>
          <w:iCs/>
          <w:lang w:eastAsia="en-GB"/>
        </w:rPr>
        <w:t xml:space="preserve">Management Accounting Research, </w:t>
      </w:r>
      <w:r w:rsidRPr="0090798F">
        <w:rPr>
          <w:lang w:eastAsia="en-GB"/>
        </w:rPr>
        <w:t>Vol. 20 No. 4, pp. 283-295.</w:t>
      </w:r>
    </w:p>
    <w:p w14:paraId="0D96CE12"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Broadbent, J. and Laughlin, R. (2013), </w:t>
      </w:r>
      <w:r w:rsidRPr="0090798F">
        <w:rPr>
          <w:i/>
          <w:iCs/>
          <w:lang w:eastAsia="en-GB"/>
        </w:rPr>
        <w:t>Accounting Control and Controlling Accounting: Interdisciplinary and Critical Perspectives</w:t>
      </w:r>
      <w:r w:rsidRPr="0090798F">
        <w:rPr>
          <w:lang w:eastAsia="en-GB"/>
        </w:rPr>
        <w:t>, Emerald Group Publishing.</w:t>
      </w:r>
    </w:p>
    <w:p w14:paraId="6D6C3B30"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Broadbent, J., Laughlin, R. and Read, S. (1991), "Recent financial and administrative changes in the NHS: A critical theory analysis", </w:t>
      </w:r>
      <w:r w:rsidRPr="0090798F">
        <w:rPr>
          <w:i/>
          <w:iCs/>
          <w:lang w:eastAsia="en-GB"/>
        </w:rPr>
        <w:t xml:space="preserve">Critical Perspectives on Accounting, </w:t>
      </w:r>
      <w:r w:rsidRPr="0090798F">
        <w:rPr>
          <w:lang w:eastAsia="en-GB"/>
        </w:rPr>
        <w:t>Vol. 2 No. 1, pp. 1-29.</w:t>
      </w:r>
    </w:p>
    <w:p w14:paraId="6C27988C"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Butler, N. and Spoelstra, S. (2012), "Your excellency", </w:t>
      </w:r>
      <w:r w:rsidRPr="0090798F">
        <w:rPr>
          <w:i/>
          <w:iCs/>
          <w:lang w:eastAsia="en-GB"/>
        </w:rPr>
        <w:t xml:space="preserve">Organization, </w:t>
      </w:r>
      <w:r w:rsidRPr="0090798F">
        <w:rPr>
          <w:lang w:eastAsia="en-GB"/>
        </w:rPr>
        <w:t>Vol. 19 No. 6, pp. 891-903.</w:t>
      </w:r>
    </w:p>
    <w:p w14:paraId="4614134B"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Butler, N. and Spoelstra, S. (2014), "The Regime of Excellence and the Erosion of Ethos in Critical Management Studies", </w:t>
      </w:r>
      <w:r w:rsidRPr="0090798F">
        <w:rPr>
          <w:i/>
          <w:iCs/>
          <w:lang w:eastAsia="en-GB"/>
        </w:rPr>
        <w:t>British journal of Management</w:t>
      </w:r>
      <w:r w:rsidRPr="0090798F">
        <w:rPr>
          <w:lang w:eastAsia="en-GB"/>
        </w:rPr>
        <w:t>.</w:t>
      </w:r>
    </w:p>
    <w:p w14:paraId="0B34F566"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Chenhall, R. H. (2003), "Management control systems design within its organizational context: findings from contingency-based research and directions for the future", </w:t>
      </w:r>
      <w:r w:rsidRPr="0090798F">
        <w:rPr>
          <w:i/>
          <w:iCs/>
          <w:lang w:eastAsia="en-GB"/>
        </w:rPr>
        <w:t xml:space="preserve">Accounting, Organizations and Society, </w:t>
      </w:r>
      <w:r w:rsidRPr="0090798F">
        <w:rPr>
          <w:lang w:eastAsia="en-GB"/>
        </w:rPr>
        <w:t>Vol. 28 No. 2–3, pp. 127-168.</w:t>
      </w:r>
    </w:p>
    <w:p w14:paraId="09B6F2AB"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Chenhall, R. H. and Euske, K. J. (2007), "The role of management control systems in planned organizational change: An analysis of two organizations", </w:t>
      </w:r>
      <w:r w:rsidRPr="0090798F">
        <w:rPr>
          <w:i/>
          <w:iCs/>
          <w:lang w:eastAsia="en-GB"/>
        </w:rPr>
        <w:t xml:space="preserve">Accounting, Organizations and Society, </w:t>
      </w:r>
      <w:r w:rsidRPr="0090798F">
        <w:rPr>
          <w:lang w:eastAsia="en-GB"/>
        </w:rPr>
        <w:t>Vol. 32 No. 7-8, pp. 601-637.</w:t>
      </w:r>
    </w:p>
    <w:p w14:paraId="4A884ED4"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Chenhall, R. H., Hall, M. and Smith, D. (2010), "Social capital and management control systems: a study of a non-government organization", </w:t>
      </w:r>
      <w:r w:rsidRPr="0090798F">
        <w:rPr>
          <w:i/>
          <w:iCs/>
          <w:lang w:eastAsia="en-GB"/>
        </w:rPr>
        <w:t xml:space="preserve">Accounting, Organizations and Society, </w:t>
      </w:r>
      <w:r w:rsidRPr="0090798F">
        <w:rPr>
          <w:lang w:eastAsia="en-GB"/>
        </w:rPr>
        <w:t>Vol. 35 No. 8, pp. 737-756.</w:t>
      </w:r>
    </w:p>
    <w:p w14:paraId="6A450A82"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Clarke, C., Knights, D. and Jarvis, C. (2012), "A labour of love? Academics in business schools", </w:t>
      </w:r>
      <w:r w:rsidRPr="0090798F">
        <w:rPr>
          <w:i/>
          <w:iCs/>
          <w:lang w:eastAsia="en-GB"/>
        </w:rPr>
        <w:t xml:space="preserve">Scandinavian Journal of Management, </w:t>
      </w:r>
      <w:r w:rsidRPr="0090798F">
        <w:rPr>
          <w:lang w:eastAsia="en-GB"/>
        </w:rPr>
        <w:t>Vol. 28 No. 1, pp. 5-15.</w:t>
      </w:r>
    </w:p>
    <w:p w14:paraId="75B101DA"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Cooper, C., Coulson, A. and Taylor, P. (2011), "Accounting for human rights: doxic health and safety practices–the accounting lesson from ICL", </w:t>
      </w:r>
      <w:r w:rsidRPr="0090798F">
        <w:rPr>
          <w:i/>
          <w:iCs/>
          <w:lang w:eastAsia="en-GB"/>
        </w:rPr>
        <w:t xml:space="preserve">Critical Perspectives on Accounting, </w:t>
      </w:r>
      <w:r w:rsidRPr="0090798F">
        <w:rPr>
          <w:lang w:eastAsia="en-GB"/>
        </w:rPr>
        <w:t>Vol. 22 No. 8, pp. 738-758.</w:t>
      </w:r>
    </w:p>
    <w:p w14:paraId="22A1063A"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De Rond, M. and Miller, A. N. (2005), "Publish or Perish Bane or Boon of Academic Life?", </w:t>
      </w:r>
      <w:r w:rsidRPr="0090798F">
        <w:rPr>
          <w:i/>
          <w:iCs/>
          <w:lang w:eastAsia="en-GB"/>
        </w:rPr>
        <w:t xml:space="preserve">Journal of Management Inquiry, </w:t>
      </w:r>
      <w:r w:rsidRPr="0090798F">
        <w:rPr>
          <w:lang w:eastAsia="en-GB"/>
        </w:rPr>
        <w:t>Vol. 14 No. 4, pp. 321-329.</w:t>
      </w:r>
    </w:p>
    <w:p w14:paraId="1678A67B" w14:textId="1483B421" w:rsidR="00654816" w:rsidRPr="0090798F" w:rsidRDefault="00654816" w:rsidP="00921AA9">
      <w:pPr>
        <w:autoSpaceDE w:val="0"/>
        <w:autoSpaceDN w:val="0"/>
        <w:adjustRightInd w:val="0"/>
        <w:ind w:left="720" w:hanging="720"/>
        <w:rPr>
          <w:lang w:eastAsia="en-GB"/>
        </w:rPr>
      </w:pPr>
      <w:r w:rsidRPr="0090798F">
        <w:rPr>
          <w:lang w:eastAsia="en-GB"/>
        </w:rPr>
        <w:t xml:space="preserve">Deem, R. (1998), "'New managerialism' and higher education: The management of performances and cultures in universities in the United Kingdom", </w:t>
      </w:r>
      <w:r w:rsidRPr="0090798F">
        <w:rPr>
          <w:i/>
          <w:iCs/>
          <w:lang w:eastAsia="en-GB"/>
        </w:rPr>
        <w:t xml:space="preserve">International Studies in Sociology of Education, </w:t>
      </w:r>
      <w:r w:rsidRPr="0090798F">
        <w:rPr>
          <w:lang w:eastAsia="en-GB"/>
        </w:rPr>
        <w:t>Vol. 8 No. 1, pp. 47-70.</w:t>
      </w:r>
    </w:p>
    <w:p w14:paraId="2D977422"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Deem, R. (2001), "Globalisation, New Managerialism, Academic Capitalism and Entrepreneurialism in Universities: is the local dimension still important?", </w:t>
      </w:r>
      <w:r w:rsidRPr="0090798F">
        <w:rPr>
          <w:i/>
          <w:iCs/>
          <w:lang w:eastAsia="en-GB"/>
        </w:rPr>
        <w:t xml:space="preserve">Comparative education, </w:t>
      </w:r>
      <w:r w:rsidRPr="0090798F">
        <w:rPr>
          <w:lang w:eastAsia="en-GB"/>
        </w:rPr>
        <w:t>Vol. 37 No. 1, pp. 7-20.</w:t>
      </w:r>
    </w:p>
    <w:p w14:paraId="264EFFB7" w14:textId="1BA21861" w:rsidR="00654816" w:rsidRPr="0090798F" w:rsidRDefault="00654816" w:rsidP="00921AA9">
      <w:pPr>
        <w:autoSpaceDE w:val="0"/>
        <w:autoSpaceDN w:val="0"/>
        <w:adjustRightInd w:val="0"/>
        <w:ind w:left="720" w:hanging="720"/>
        <w:rPr>
          <w:lang w:eastAsia="en-GB"/>
        </w:rPr>
      </w:pPr>
      <w:r w:rsidRPr="0090798F">
        <w:rPr>
          <w:lang w:eastAsia="en-GB"/>
        </w:rPr>
        <w:t xml:space="preserve">Deem*, R. and Brehony, K. J. (2005), "Management as ideology: The case of ‘new managerialism’ in higher education", </w:t>
      </w:r>
      <w:r w:rsidRPr="0090798F">
        <w:rPr>
          <w:i/>
          <w:iCs/>
          <w:lang w:eastAsia="en-GB"/>
        </w:rPr>
        <w:t xml:space="preserve">Oxford Review of Education, </w:t>
      </w:r>
      <w:r w:rsidRPr="0090798F">
        <w:rPr>
          <w:lang w:eastAsia="en-GB"/>
        </w:rPr>
        <w:t>Vol. 31 No. 2, pp. 217-235.</w:t>
      </w:r>
    </w:p>
    <w:p w14:paraId="3FB4CE45" w14:textId="77777777" w:rsidR="00654816" w:rsidRPr="0090798F" w:rsidRDefault="00654816" w:rsidP="00921AA9">
      <w:pPr>
        <w:autoSpaceDE w:val="0"/>
        <w:autoSpaceDN w:val="0"/>
        <w:adjustRightInd w:val="0"/>
        <w:ind w:left="720" w:hanging="720"/>
        <w:rPr>
          <w:lang w:eastAsia="en-GB"/>
        </w:rPr>
      </w:pPr>
      <w:r w:rsidRPr="0090798F">
        <w:rPr>
          <w:lang w:eastAsia="en-GB"/>
        </w:rPr>
        <w:t>Devinney, T., Dowling, G. R. and Perm</w:t>
      </w:r>
      <w:r w:rsidRPr="0090798F">
        <w:rPr>
          <w:rFonts w:ascii="Cambria Math" w:hAnsi="Cambria Math" w:cs="Cambria Math"/>
          <w:lang w:eastAsia="en-GB"/>
        </w:rPr>
        <w:t>‐</w:t>
      </w:r>
      <w:r w:rsidRPr="0090798F">
        <w:rPr>
          <w:lang w:eastAsia="en-GB"/>
        </w:rPr>
        <w:t xml:space="preserve">Ajchariyawong, N. (2008), "The Financial Times business schools ranking: What quality is this signal of quality?", </w:t>
      </w:r>
      <w:r w:rsidRPr="0090798F">
        <w:rPr>
          <w:i/>
          <w:iCs/>
          <w:lang w:eastAsia="en-GB"/>
        </w:rPr>
        <w:t xml:space="preserve">European Management Review, </w:t>
      </w:r>
      <w:r w:rsidRPr="0090798F">
        <w:rPr>
          <w:lang w:eastAsia="en-GB"/>
        </w:rPr>
        <w:t>Vol. 5 No. 4, pp. 195-208.</w:t>
      </w:r>
    </w:p>
    <w:p w14:paraId="165A0F27"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Espeland, W. N. and Sauder, M. (2007), "Rankings and Reactivity: How Public Measures Recreate Social Worlds1", </w:t>
      </w:r>
      <w:r w:rsidRPr="0090798F">
        <w:rPr>
          <w:i/>
          <w:iCs/>
          <w:lang w:eastAsia="en-GB"/>
        </w:rPr>
        <w:t xml:space="preserve">American journal of sociology, </w:t>
      </w:r>
      <w:r w:rsidRPr="0090798F">
        <w:rPr>
          <w:lang w:eastAsia="en-GB"/>
        </w:rPr>
        <w:t>Vol. 113 No. 1, pp. 1-40.</w:t>
      </w:r>
    </w:p>
    <w:p w14:paraId="1803F5BB" w14:textId="473209CE" w:rsidR="00654816" w:rsidRPr="0090798F" w:rsidRDefault="00654816" w:rsidP="00921AA9">
      <w:pPr>
        <w:autoSpaceDE w:val="0"/>
        <w:autoSpaceDN w:val="0"/>
        <w:adjustRightInd w:val="0"/>
        <w:ind w:left="720" w:hanging="720"/>
        <w:rPr>
          <w:lang w:eastAsia="en-GB"/>
        </w:rPr>
      </w:pPr>
      <w:r w:rsidRPr="0090798F">
        <w:rPr>
          <w:lang w:eastAsia="en-GB"/>
        </w:rPr>
        <w:lastRenderedPageBreak/>
        <w:t xml:space="preserve">Everett, J. (2003), </w:t>
      </w:r>
      <w:r w:rsidR="001F409B" w:rsidRPr="0090798F">
        <w:rPr>
          <w:lang w:eastAsia="en-GB"/>
        </w:rPr>
        <w:t>“Globalization</w:t>
      </w:r>
      <w:r w:rsidRPr="0090798F">
        <w:rPr>
          <w:lang w:eastAsia="en-GB"/>
        </w:rPr>
        <w:t xml:space="preserve"> and its new spaces for (alternative) accounting research. ", </w:t>
      </w:r>
      <w:r w:rsidRPr="0090798F">
        <w:rPr>
          <w:i/>
          <w:iCs/>
          <w:lang w:eastAsia="en-GB"/>
        </w:rPr>
        <w:t xml:space="preserve">. Accounting Forum </w:t>
      </w:r>
      <w:r w:rsidRPr="0090798F">
        <w:rPr>
          <w:lang w:eastAsia="en-GB"/>
        </w:rPr>
        <w:t>Vol. 27 No. 4, pp. 400-425.</w:t>
      </w:r>
    </w:p>
    <w:p w14:paraId="6AF6C100"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Farjaudon, A.-L. and Morales, J. (2013), "In search of consensus: The role of accounting in the definition and reproduction of dominant interests", </w:t>
      </w:r>
      <w:r w:rsidRPr="0090798F">
        <w:rPr>
          <w:i/>
          <w:iCs/>
          <w:lang w:eastAsia="en-GB"/>
        </w:rPr>
        <w:t xml:space="preserve">Critical Perspectives on Accounting, </w:t>
      </w:r>
      <w:r w:rsidRPr="0090798F">
        <w:rPr>
          <w:lang w:eastAsia="en-GB"/>
        </w:rPr>
        <w:t>Vol. 24 No. 2, pp. 154-171.</w:t>
      </w:r>
    </w:p>
    <w:p w14:paraId="17571470"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Ferreira, A. and Otley, D. (2009), "The design and use of performance management systems: An extended framework for analysis", </w:t>
      </w:r>
      <w:r w:rsidRPr="0090798F">
        <w:rPr>
          <w:i/>
          <w:iCs/>
          <w:lang w:eastAsia="en-GB"/>
        </w:rPr>
        <w:t xml:space="preserve">Management Accounting Research, </w:t>
      </w:r>
      <w:r w:rsidRPr="0090798F">
        <w:rPr>
          <w:lang w:eastAsia="en-GB"/>
        </w:rPr>
        <w:t>Vol. 20 No. 4, pp. 263-282.</w:t>
      </w:r>
    </w:p>
    <w:p w14:paraId="02B7D4B3"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Gendron, Y. (2008), "Constituting the academic performer: the spectre of superficiality and stagnation in academia", </w:t>
      </w:r>
      <w:r w:rsidRPr="0090798F">
        <w:rPr>
          <w:i/>
          <w:iCs/>
          <w:lang w:eastAsia="en-GB"/>
        </w:rPr>
        <w:t xml:space="preserve">European Accounting Review, </w:t>
      </w:r>
      <w:r w:rsidRPr="0090798F">
        <w:rPr>
          <w:lang w:eastAsia="en-GB"/>
        </w:rPr>
        <w:t>Vol. 17 No. 1, pp. 97-127.</w:t>
      </w:r>
    </w:p>
    <w:p w14:paraId="6167797E"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Gilbert, G. N. (1984), </w:t>
      </w:r>
      <w:r w:rsidRPr="0090798F">
        <w:rPr>
          <w:i/>
          <w:iCs/>
          <w:lang w:eastAsia="en-GB"/>
        </w:rPr>
        <w:t>Opening Pandora's box: A sociological analysis of scientists' discourse</w:t>
      </w:r>
      <w:r w:rsidRPr="0090798F">
        <w:rPr>
          <w:lang w:eastAsia="en-GB"/>
        </w:rPr>
        <w:t>, CUP Archive.</w:t>
      </w:r>
    </w:p>
    <w:p w14:paraId="59ACC5E5"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Habermas, J. (1984), "The theory of communicative action: Vol. 1. Reason and the rationalization of society (T. McCarthy, Trans.)", </w:t>
      </w:r>
      <w:r w:rsidRPr="0090798F">
        <w:rPr>
          <w:i/>
          <w:iCs/>
          <w:lang w:eastAsia="en-GB"/>
        </w:rPr>
        <w:t>Boston: Beacon</w:t>
      </w:r>
      <w:r w:rsidRPr="0090798F">
        <w:rPr>
          <w:lang w:eastAsia="en-GB"/>
        </w:rPr>
        <w:t>.</w:t>
      </w:r>
    </w:p>
    <w:p w14:paraId="5430BAFB"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Habermas, J. (1987), </w:t>
      </w:r>
      <w:r w:rsidRPr="0090798F">
        <w:rPr>
          <w:i/>
          <w:iCs/>
          <w:lang w:eastAsia="en-GB"/>
        </w:rPr>
        <w:t>The Theory of Communicative Action 2:‘Lifeworld’and System. A Critique of Functionalist Reason</w:t>
      </w:r>
      <w:r w:rsidRPr="0090798F">
        <w:rPr>
          <w:lang w:eastAsia="en-GB"/>
        </w:rPr>
        <w:t>.</w:t>
      </w:r>
    </w:p>
    <w:p w14:paraId="6C821263"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Harley, S. (2000), "Accountants divided: research selectivity and academic accounting labour in UK universities", </w:t>
      </w:r>
      <w:r w:rsidRPr="0090798F">
        <w:rPr>
          <w:i/>
          <w:iCs/>
          <w:lang w:eastAsia="en-GB"/>
        </w:rPr>
        <w:t xml:space="preserve">Critical Perspectives on Accounting, </w:t>
      </w:r>
      <w:r w:rsidRPr="0090798F">
        <w:rPr>
          <w:lang w:eastAsia="en-GB"/>
        </w:rPr>
        <w:t>Vol. 11 No. 5, pp. 549-582.</w:t>
      </w:r>
    </w:p>
    <w:p w14:paraId="55084CAF"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Harley, S. and Lee, F. S. (1997), "Research selectivity, managerialism, and the academic labor process: The future of nonmainstream economics in UK universities", </w:t>
      </w:r>
      <w:r w:rsidRPr="0090798F">
        <w:rPr>
          <w:i/>
          <w:iCs/>
          <w:lang w:eastAsia="en-GB"/>
        </w:rPr>
        <w:t xml:space="preserve">Human Relations, </w:t>
      </w:r>
      <w:r w:rsidRPr="0090798F">
        <w:rPr>
          <w:lang w:eastAsia="en-GB"/>
        </w:rPr>
        <w:t>Vol. 50 No. 11, pp. 1427-1460.</w:t>
      </w:r>
    </w:p>
    <w:p w14:paraId="3A72C4FE"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Harley, S., Muller-Camen, M. and Collin, A. (2004), "From academic communities to managed organisations: The implications for academic careers in UK and German universities", </w:t>
      </w:r>
      <w:r w:rsidRPr="0090798F">
        <w:rPr>
          <w:i/>
          <w:iCs/>
          <w:lang w:eastAsia="en-GB"/>
        </w:rPr>
        <w:t xml:space="preserve">Journal of Vocational Behavior, </w:t>
      </w:r>
      <w:r w:rsidRPr="0090798F">
        <w:rPr>
          <w:lang w:eastAsia="en-GB"/>
        </w:rPr>
        <w:t>Vol. 64 No. 2, pp. 329-345.</w:t>
      </w:r>
    </w:p>
    <w:p w14:paraId="5FFC21EF"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Hellawell, D. and Hancock, N. (2001), "A case study of the changing role of the academic middle manager in higher education: between hierarchical control and collegiality?", </w:t>
      </w:r>
      <w:r w:rsidRPr="0090798F">
        <w:rPr>
          <w:i/>
          <w:iCs/>
          <w:lang w:eastAsia="en-GB"/>
        </w:rPr>
        <w:t xml:space="preserve">Research papers in Education, </w:t>
      </w:r>
      <w:r w:rsidRPr="0090798F">
        <w:rPr>
          <w:lang w:eastAsia="en-GB"/>
        </w:rPr>
        <w:t>Vol. 16 No. 2, pp. 183-197.</w:t>
      </w:r>
    </w:p>
    <w:p w14:paraId="66AEA99C"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Henri, J.-F. (2006), "Organizational culture and performance measurement systems", </w:t>
      </w:r>
      <w:r w:rsidRPr="0090798F">
        <w:rPr>
          <w:i/>
          <w:iCs/>
          <w:lang w:eastAsia="en-GB"/>
        </w:rPr>
        <w:t xml:space="preserve">Accounting, Organizations and Society, </w:t>
      </w:r>
      <w:r w:rsidRPr="0090798F">
        <w:rPr>
          <w:lang w:eastAsia="en-GB"/>
        </w:rPr>
        <w:t>Vol. 31 No. 1, pp. 77-103.</w:t>
      </w:r>
    </w:p>
    <w:p w14:paraId="55ADB311"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Herr, K. (2005), "Administrators mandating mediation: tools of institutional violence cloaked in the discourse of reconciliation", </w:t>
      </w:r>
      <w:r w:rsidRPr="0090798F">
        <w:rPr>
          <w:i/>
          <w:iCs/>
          <w:lang w:eastAsia="en-GB"/>
        </w:rPr>
        <w:t xml:space="preserve">International Journal of Leadership in Education, </w:t>
      </w:r>
      <w:r w:rsidRPr="0090798F">
        <w:rPr>
          <w:lang w:eastAsia="en-GB"/>
        </w:rPr>
        <w:t>Vol. 8 No. 1, pp. 21-33.</w:t>
      </w:r>
    </w:p>
    <w:p w14:paraId="03BB7483"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Hoepner, A. G. and Unerman, J. (2012), "Explicit and implicit subject bias in the ABS Journal Quality Guide", </w:t>
      </w:r>
      <w:r w:rsidRPr="0090798F">
        <w:rPr>
          <w:i/>
          <w:iCs/>
          <w:lang w:eastAsia="en-GB"/>
        </w:rPr>
        <w:t xml:space="preserve">Accounting Education, </w:t>
      </w:r>
      <w:r w:rsidRPr="0090798F">
        <w:rPr>
          <w:lang w:eastAsia="en-GB"/>
        </w:rPr>
        <w:t>Vol. 21 No. 1, pp. 3-15.</w:t>
      </w:r>
    </w:p>
    <w:p w14:paraId="49717731"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Hood, C. (1991), "A public management for all seasons?", </w:t>
      </w:r>
      <w:r w:rsidRPr="0090798F">
        <w:rPr>
          <w:i/>
          <w:iCs/>
          <w:lang w:eastAsia="en-GB"/>
        </w:rPr>
        <w:t xml:space="preserve">Public Administration, </w:t>
      </w:r>
      <w:r w:rsidRPr="0090798F">
        <w:rPr>
          <w:lang w:eastAsia="en-GB"/>
        </w:rPr>
        <w:t>Vol. 69 No. 1, pp. 3-19.</w:t>
      </w:r>
    </w:p>
    <w:p w14:paraId="20F67615"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Hood, C. (1995), "The “New Public Management” in the 1980s: variations on a theme", </w:t>
      </w:r>
      <w:r w:rsidRPr="0090798F">
        <w:rPr>
          <w:i/>
          <w:iCs/>
          <w:lang w:eastAsia="en-GB"/>
        </w:rPr>
        <w:t xml:space="preserve">Accounting, Organizations and Society, </w:t>
      </w:r>
      <w:r w:rsidRPr="0090798F">
        <w:rPr>
          <w:lang w:eastAsia="en-GB"/>
        </w:rPr>
        <w:t>Vol. 20 No. 2, pp. 93-109.</w:t>
      </w:r>
    </w:p>
    <w:p w14:paraId="2A1CD0F5"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Hopwood, A. (1974), </w:t>
      </w:r>
      <w:r w:rsidRPr="0090798F">
        <w:rPr>
          <w:i/>
          <w:iCs/>
          <w:lang w:eastAsia="en-GB"/>
        </w:rPr>
        <w:t>Accounting and human behaviour</w:t>
      </w:r>
      <w:r w:rsidRPr="0090798F">
        <w:rPr>
          <w:lang w:eastAsia="en-GB"/>
        </w:rPr>
        <w:t>, Haymarket Publishing London.</w:t>
      </w:r>
    </w:p>
    <w:p w14:paraId="2E890BDD"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Hoque, Z., Covaleski, M. A. and Gooneratne, T. N. (2013), "Theoretical triangulation and pluralism in research methods in organizational and accounting research", </w:t>
      </w:r>
      <w:r w:rsidRPr="0090798F">
        <w:rPr>
          <w:i/>
          <w:iCs/>
          <w:lang w:eastAsia="en-GB"/>
        </w:rPr>
        <w:t xml:space="preserve">Accounting, Auditing &amp; Accountability Journal, </w:t>
      </w:r>
      <w:r w:rsidRPr="0090798F">
        <w:rPr>
          <w:lang w:eastAsia="en-GB"/>
        </w:rPr>
        <w:t>Vol. 26 No. 7, pp. 1170-1198.</w:t>
      </w:r>
    </w:p>
    <w:p w14:paraId="5A98F45A"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Howie, G. (2005), "Universities in the UK: drowning by numbers Introduction", </w:t>
      </w:r>
      <w:r w:rsidRPr="0090798F">
        <w:rPr>
          <w:i/>
          <w:iCs/>
          <w:lang w:eastAsia="en-GB"/>
        </w:rPr>
        <w:t xml:space="preserve">Critical Quarterly, </w:t>
      </w:r>
      <w:r w:rsidRPr="0090798F">
        <w:rPr>
          <w:lang w:eastAsia="en-GB"/>
        </w:rPr>
        <w:t>Vol. 47 No. 1</w:t>
      </w:r>
      <w:r w:rsidRPr="0090798F">
        <w:rPr>
          <w:rFonts w:ascii="Cambria Math" w:hAnsi="Cambria Math" w:cs="Cambria Math"/>
          <w:lang w:eastAsia="en-GB"/>
        </w:rPr>
        <w:t>‐</w:t>
      </w:r>
      <w:r w:rsidRPr="0090798F">
        <w:rPr>
          <w:lang w:eastAsia="en-GB"/>
        </w:rPr>
        <w:t>2, pp. 1-10.</w:t>
      </w:r>
    </w:p>
    <w:p w14:paraId="38E2FD15" w14:textId="77777777" w:rsidR="00654816" w:rsidRPr="0090798F" w:rsidRDefault="00654816" w:rsidP="00921AA9">
      <w:pPr>
        <w:autoSpaceDE w:val="0"/>
        <w:autoSpaceDN w:val="0"/>
        <w:adjustRightInd w:val="0"/>
        <w:ind w:left="720" w:hanging="720"/>
        <w:rPr>
          <w:i/>
          <w:iCs/>
          <w:lang w:eastAsia="en-GB"/>
        </w:rPr>
      </w:pPr>
      <w:r w:rsidRPr="0090798F">
        <w:rPr>
          <w:lang w:eastAsia="en-GB"/>
        </w:rPr>
        <w:t xml:space="preserve">Jump, P. (2011), " "Willetts: ‘REF will take no notice of where researchers publish’ ", in </w:t>
      </w:r>
      <w:r w:rsidRPr="0090798F">
        <w:rPr>
          <w:i/>
          <w:iCs/>
          <w:lang w:eastAsia="en-GB"/>
        </w:rPr>
        <w:t>Times Higher Education Supplement, 22 October 2011.</w:t>
      </w:r>
    </w:p>
    <w:p w14:paraId="7713E70B" w14:textId="77777777" w:rsidR="00654816" w:rsidRPr="0090798F" w:rsidRDefault="00654816" w:rsidP="00921AA9">
      <w:pPr>
        <w:autoSpaceDE w:val="0"/>
        <w:autoSpaceDN w:val="0"/>
        <w:adjustRightInd w:val="0"/>
        <w:ind w:left="720" w:hanging="720"/>
        <w:rPr>
          <w:i/>
          <w:iCs/>
          <w:lang w:eastAsia="en-GB"/>
        </w:rPr>
      </w:pPr>
      <w:r w:rsidRPr="0090798F">
        <w:rPr>
          <w:lang w:eastAsia="en-GB"/>
        </w:rPr>
        <w:t xml:space="preserve">Jump, P. (2013), " "REF non-submission may have consequences, Leicester warns"," in </w:t>
      </w:r>
      <w:r w:rsidRPr="0090798F">
        <w:rPr>
          <w:i/>
          <w:iCs/>
          <w:lang w:eastAsia="en-GB"/>
        </w:rPr>
        <w:t>Times Higher Education Supplement, 8 August 2013.</w:t>
      </w:r>
    </w:p>
    <w:p w14:paraId="519377B9" w14:textId="77777777" w:rsidR="00654816" w:rsidRPr="0090798F" w:rsidRDefault="00654816" w:rsidP="00921AA9">
      <w:pPr>
        <w:autoSpaceDE w:val="0"/>
        <w:autoSpaceDN w:val="0"/>
        <w:adjustRightInd w:val="0"/>
        <w:ind w:left="720" w:hanging="720"/>
        <w:rPr>
          <w:lang w:eastAsia="en-GB"/>
        </w:rPr>
      </w:pPr>
      <w:r w:rsidRPr="0090798F">
        <w:rPr>
          <w:lang w:eastAsia="en-GB"/>
        </w:rPr>
        <w:t>Keen, S. (2013), "Low-grade journal rankings are failing economics",</w:t>
      </w:r>
      <w:r w:rsidRPr="0090798F">
        <w:rPr>
          <w:i/>
          <w:iCs/>
          <w:lang w:eastAsia="en-GB"/>
        </w:rPr>
        <w:t xml:space="preserve"> Business Spectator,18 September,2013</w:t>
      </w:r>
      <w:r w:rsidRPr="0090798F">
        <w:rPr>
          <w:lang w:eastAsia="en-GB"/>
        </w:rPr>
        <w:t>.</w:t>
      </w:r>
    </w:p>
    <w:p w14:paraId="2164CF3F" w14:textId="77777777" w:rsidR="00654816" w:rsidRPr="0090798F" w:rsidRDefault="00654816" w:rsidP="00921AA9">
      <w:pPr>
        <w:autoSpaceDE w:val="0"/>
        <w:autoSpaceDN w:val="0"/>
        <w:adjustRightInd w:val="0"/>
        <w:ind w:left="720" w:hanging="720"/>
        <w:rPr>
          <w:lang w:eastAsia="en-GB"/>
        </w:rPr>
      </w:pPr>
      <w:r w:rsidRPr="0090798F">
        <w:rPr>
          <w:lang w:eastAsia="en-GB"/>
        </w:rPr>
        <w:lastRenderedPageBreak/>
        <w:t xml:space="preserve">Kelly, A., Harvey, C., Morris, H. and Rowlinson, M. (2013), "Accounting journals and the ABS Guide: a review of evidence and inference", </w:t>
      </w:r>
      <w:r w:rsidRPr="0090798F">
        <w:rPr>
          <w:i/>
          <w:iCs/>
          <w:lang w:eastAsia="en-GB"/>
        </w:rPr>
        <w:t xml:space="preserve">Management &amp; Organizational History, </w:t>
      </w:r>
      <w:r w:rsidRPr="0090798F">
        <w:rPr>
          <w:lang w:eastAsia="en-GB"/>
        </w:rPr>
        <w:t>Vol. 8 No. 4, pp. 415-431.</w:t>
      </w:r>
    </w:p>
    <w:p w14:paraId="336F71F7"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Khalifa, R. and Quattrone, P. (2008), "The governance of accounting academia: issues for a debate", </w:t>
      </w:r>
      <w:r w:rsidRPr="0090798F">
        <w:rPr>
          <w:i/>
          <w:iCs/>
          <w:lang w:eastAsia="en-GB"/>
        </w:rPr>
        <w:t xml:space="preserve">European Accounting Review, </w:t>
      </w:r>
      <w:r w:rsidRPr="0090798F">
        <w:rPr>
          <w:lang w:eastAsia="en-GB"/>
        </w:rPr>
        <w:t>Vol. 17 No. 1, pp. 65-86.</w:t>
      </w:r>
    </w:p>
    <w:p w14:paraId="5573CE8C"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Knights, D. and Willmott, H. (1999), </w:t>
      </w:r>
      <w:r w:rsidRPr="0090798F">
        <w:rPr>
          <w:i/>
          <w:iCs/>
          <w:lang w:eastAsia="en-GB"/>
        </w:rPr>
        <w:t>Management lives: power and identity in work organizations</w:t>
      </w:r>
      <w:r w:rsidRPr="0090798F">
        <w:rPr>
          <w:lang w:eastAsia="en-GB"/>
        </w:rPr>
        <w:t>, Sage.</w:t>
      </w:r>
    </w:p>
    <w:p w14:paraId="56C7A514"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Langfield-Smith, K. (1997), "Management control systems and strategy: a critical review", </w:t>
      </w:r>
      <w:r w:rsidRPr="0090798F">
        <w:rPr>
          <w:i/>
          <w:iCs/>
          <w:lang w:eastAsia="en-GB"/>
        </w:rPr>
        <w:t xml:space="preserve">Accounting, Organizations and Society, </w:t>
      </w:r>
      <w:r w:rsidRPr="0090798F">
        <w:rPr>
          <w:lang w:eastAsia="en-GB"/>
        </w:rPr>
        <w:t>Vol. 22 No. 2, pp. 207-232.</w:t>
      </w:r>
    </w:p>
    <w:p w14:paraId="4414D066" w14:textId="64F83A4D" w:rsidR="00654816" w:rsidRPr="0090798F" w:rsidRDefault="00654816" w:rsidP="00921AA9">
      <w:pPr>
        <w:autoSpaceDE w:val="0"/>
        <w:autoSpaceDN w:val="0"/>
        <w:adjustRightInd w:val="0"/>
        <w:ind w:left="720" w:hanging="720"/>
        <w:rPr>
          <w:lang w:eastAsia="en-GB"/>
        </w:rPr>
      </w:pPr>
      <w:r w:rsidRPr="0090798F">
        <w:rPr>
          <w:lang w:eastAsia="en-GB"/>
        </w:rPr>
        <w:t xml:space="preserve">Laughlin, R. (1991), "Environmental Disturbances and Organizational Transitions and Transformations: Some Alternative Models", </w:t>
      </w:r>
      <w:r w:rsidRPr="0090798F">
        <w:rPr>
          <w:i/>
          <w:iCs/>
          <w:lang w:eastAsia="en-GB"/>
        </w:rPr>
        <w:t xml:space="preserve">Organization </w:t>
      </w:r>
      <w:r w:rsidR="001F409B" w:rsidRPr="0090798F">
        <w:rPr>
          <w:i/>
          <w:iCs/>
          <w:lang w:eastAsia="en-GB"/>
        </w:rPr>
        <w:t>Studies,</w:t>
      </w:r>
      <w:r w:rsidRPr="0090798F">
        <w:rPr>
          <w:i/>
          <w:iCs/>
          <w:lang w:eastAsia="en-GB"/>
        </w:rPr>
        <w:t xml:space="preserve"> </w:t>
      </w:r>
      <w:r w:rsidRPr="0090798F">
        <w:rPr>
          <w:lang w:eastAsia="en-GB"/>
        </w:rPr>
        <w:t>Vol. 12 pp. 209-232.</w:t>
      </w:r>
    </w:p>
    <w:p w14:paraId="6D8BB49D"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Laughlin, R. (1995), "Empirical research in accounting: alternative approaches and a case for “middle-range” thinking", </w:t>
      </w:r>
      <w:r w:rsidRPr="0090798F">
        <w:rPr>
          <w:i/>
          <w:iCs/>
          <w:lang w:eastAsia="en-GB"/>
        </w:rPr>
        <w:t xml:space="preserve">Accounting, Auditing &amp; Accountability Journal, </w:t>
      </w:r>
      <w:r w:rsidRPr="0090798F">
        <w:rPr>
          <w:lang w:eastAsia="en-GB"/>
        </w:rPr>
        <w:t>Vol. 8 No. 1, pp. 63-87.</w:t>
      </w:r>
    </w:p>
    <w:p w14:paraId="239CE9E4"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Laughlin, R. (2004), "Putting the record straight: a critique of ‘methodology choices and the construction of facts: some implications from the sociology of knowledge’", </w:t>
      </w:r>
      <w:r w:rsidRPr="0090798F">
        <w:rPr>
          <w:i/>
          <w:iCs/>
          <w:lang w:eastAsia="en-GB"/>
        </w:rPr>
        <w:t xml:space="preserve">Critical Perspectives on Accounting, </w:t>
      </w:r>
      <w:r w:rsidRPr="0090798F">
        <w:rPr>
          <w:lang w:eastAsia="en-GB"/>
        </w:rPr>
        <w:t>Vol. 15 No. 2, pp. 261-277.</w:t>
      </w:r>
    </w:p>
    <w:p w14:paraId="55C5973C"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Lawrence, S. and Sharma, U. (2002), "Commodification of education and academic labour—using the balanced scorecard in a university setting", </w:t>
      </w:r>
      <w:r w:rsidRPr="0090798F">
        <w:rPr>
          <w:i/>
          <w:iCs/>
          <w:lang w:eastAsia="en-GB"/>
        </w:rPr>
        <w:t xml:space="preserve">Critical Perspectives on Accounting, </w:t>
      </w:r>
      <w:r w:rsidRPr="0090798F">
        <w:rPr>
          <w:lang w:eastAsia="en-GB"/>
        </w:rPr>
        <w:t>Vol. 13 No. 5, pp. 661-677.</w:t>
      </w:r>
    </w:p>
    <w:p w14:paraId="1847B69C" w14:textId="348DF22B" w:rsidR="00654816" w:rsidRPr="0090798F" w:rsidRDefault="00654816" w:rsidP="00921AA9">
      <w:pPr>
        <w:autoSpaceDE w:val="0"/>
        <w:autoSpaceDN w:val="0"/>
        <w:adjustRightInd w:val="0"/>
        <w:ind w:left="720" w:hanging="720"/>
        <w:rPr>
          <w:lang w:eastAsia="en-GB"/>
        </w:rPr>
      </w:pPr>
      <w:r w:rsidRPr="0090798F">
        <w:rPr>
          <w:lang w:eastAsia="en-GB"/>
        </w:rPr>
        <w:t xml:space="preserve">Macdonald, S. and Kam, J. (2007), "Ring a Ring o’ Roses: Quality Journals and Gamesmanship in Management Studies*", </w:t>
      </w:r>
      <w:r w:rsidRPr="0090798F">
        <w:rPr>
          <w:i/>
          <w:iCs/>
          <w:lang w:eastAsia="en-GB"/>
        </w:rPr>
        <w:t xml:space="preserve">Journal of management studies, </w:t>
      </w:r>
      <w:r w:rsidRPr="0090798F">
        <w:rPr>
          <w:lang w:eastAsia="en-GB"/>
        </w:rPr>
        <w:t>Vol. 44 No. 4, pp. 640-655.</w:t>
      </w:r>
    </w:p>
    <w:p w14:paraId="12354209"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Macdonald, S. and Kam, J. (2009), "Publishing in top journals—A never-ending fad?", </w:t>
      </w:r>
      <w:r w:rsidRPr="0090798F">
        <w:rPr>
          <w:i/>
          <w:iCs/>
          <w:lang w:eastAsia="en-GB"/>
        </w:rPr>
        <w:t xml:space="preserve">Scandinavian Journal of Management, </w:t>
      </w:r>
      <w:r w:rsidRPr="0090798F">
        <w:rPr>
          <w:lang w:eastAsia="en-GB"/>
        </w:rPr>
        <w:t>Vol. 25 No. 2, pp. 221-224.</w:t>
      </w:r>
    </w:p>
    <w:p w14:paraId="20331210"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Macdonald, S. and Kam, J. (2011), "The skewed few: People and papers of quality in management studies", </w:t>
      </w:r>
      <w:r w:rsidRPr="0090798F">
        <w:rPr>
          <w:i/>
          <w:iCs/>
          <w:lang w:eastAsia="en-GB"/>
        </w:rPr>
        <w:t xml:space="preserve">Organization, </w:t>
      </w:r>
      <w:r w:rsidRPr="0090798F">
        <w:rPr>
          <w:lang w:eastAsia="en-GB"/>
        </w:rPr>
        <w:t>Vol. 18 No. 4, pp. 467-475.</w:t>
      </w:r>
    </w:p>
    <w:p w14:paraId="6248AB87" w14:textId="77777777" w:rsidR="00654816" w:rsidRPr="0090798F" w:rsidRDefault="00654816" w:rsidP="00921AA9">
      <w:pPr>
        <w:autoSpaceDE w:val="0"/>
        <w:autoSpaceDN w:val="0"/>
        <w:adjustRightInd w:val="0"/>
        <w:ind w:left="720" w:hanging="720"/>
        <w:rPr>
          <w:lang w:eastAsia="en-GB"/>
        </w:rPr>
      </w:pPr>
      <w:r w:rsidRPr="0090798F">
        <w:rPr>
          <w:lang w:eastAsia="en-GB"/>
        </w:rPr>
        <w:t>Meister</w:t>
      </w:r>
      <w:r w:rsidRPr="0090798F">
        <w:rPr>
          <w:rFonts w:ascii="Cambria Math" w:hAnsi="Cambria Math" w:cs="Cambria Math"/>
          <w:lang w:eastAsia="en-GB"/>
        </w:rPr>
        <w:t>‐</w:t>
      </w:r>
      <w:r w:rsidRPr="0090798F">
        <w:rPr>
          <w:lang w:eastAsia="en-GB"/>
        </w:rPr>
        <w:t xml:space="preserve">Scheytt, C. and Scheytt, T. (2005), "The complexity of change in universities", </w:t>
      </w:r>
      <w:r w:rsidRPr="0090798F">
        <w:rPr>
          <w:i/>
          <w:iCs/>
          <w:lang w:eastAsia="en-GB"/>
        </w:rPr>
        <w:t xml:space="preserve">Higher Education Quarterly, </w:t>
      </w:r>
      <w:r w:rsidRPr="0090798F">
        <w:rPr>
          <w:lang w:eastAsia="en-GB"/>
        </w:rPr>
        <w:t>Vol. 59 No. 1, pp. 76-99.</w:t>
      </w:r>
    </w:p>
    <w:p w14:paraId="18E95155" w14:textId="1AD45448" w:rsidR="00654816" w:rsidRPr="0090798F" w:rsidRDefault="00654816" w:rsidP="00921AA9">
      <w:pPr>
        <w:autoSpaceDE w:val="0"/>
        <w:autoSpaceDN w:val="0"/>
        <w:adjustRightInd w:val="0"/>
        <w:ind w:left="720" w:hanging="720"/>
        <w:rPr>
          <w:lang w:eastAsia="en-GB"/>
        </w:rPr>
      </w:pPr>
      <w:r w:rsidRPr="0090798F">
        <w:rPr>
          <w:lang w:eastAsia="en-GB"/>
        </w:rPr>
        <w:t xml:space="preserve">Miller, P. and O'Leary, T. (1987), "Accounting and the construction of the governable person", </w:t>
      </w:r>
      <w:r w:rsidRPr="0090798F">
        <w:rPr>
          <w:i/>
          <w:iCs/>
          <w:lang w:eastAsia="en-GB"/>
        </w:rPr>
        <w:t xml:space="preserve">Accounting, Organizations and Society, </w:t>
      </w:r>
      <w:r w:rsidRPr="0090798F">
        <w:rPr>
          <w:lang w:eastAsia="en-GB"/>
        </w:rPr>
        <w:t>Vol. 12 No. 3, pp. 235-265.</w:t>
      </w:r>
    </w:p>
    <w:p w14:paraId="49E1E3F3" w14:textId="77777777" w:rsidR="00654816" w:rsidRPr="0090798F" w:rsidRDefault="00654816" w:rsidP="00921AA9">
      <w:pPr>
        <w:autoSpaceDE w:val="0"/>
        <w:autoSpaceDN w:val="0"/>
        <w:adjustRightInd w:val="0"/>
        <w:ind w:left="720" w:hanging="720"/>
        <w:rPr>
          <w:lang w:eastAsia="en-GB"/>
        </w:rPr>
      </w:pPr>
      <w:r w:rsidRPr="0090798F">
        <w:rPr>
          <w:lang w:eastAsia="en-GB"/>
        </w:rPr>
        <w:t>Mingers, J. and Willmott, H. (2010), "Moulding the one-dimensional academic: the performative effects of journal ranking lists".</w:t>
      </w:r>
    </w:p>
    <w:p w14:paraId="79F2B259" w14:textId="4490268D" w:rsidR="00654816" w:rsidRPr="0090798F" w:rsidRDefault="00654816" w:rsidP="00921AA9">
      <w:pPr>
        <w:autoSpaceDE w:val="0"/>
        <w:autoSpaceDN w:val="0"/>
        <w:adjustRightInd w:val="0"/>
        <w:ind w:left="720" w:hanging="720"/>
        <w:rPr>
          <w:lang w:eastAsia="en-GB"/>
        </w:rPr>
      </w:pPr>
      <w:r w:rsidRPr="0090798F">
        <w:rPr>
          <w:lang w:eastAsia="en-GB"/>
        </w:rPr>
        <w:t xml:space="preserve">Mingers, J. and Willmott, H. (2013), "Taylorizing business school research: On the ‘one best way’ performative effects of journal ranking lists", </w:t>
      </w:r>
      <w:r w:rsidRPr="0090798F">
        <w:rPr>
          <w:i/>
          <w:iCs/>
          <w:lang w:eastAsia="en-GB"/>
        </w:rPr>
        <w:t xml:space="preserve">Human Relations, </w:t>
      </w:r>
      <w:r w:rsidRPr="0090798F">
        <w:rPr>
          <w:lang w:eastAsia="en-GB"/>
        </w:rPr>
        <w:t>Vol. 66 No. 8, pp. 1051-1073.</w:t>
      </w:r>
    </w:p>
    <w:p w14:paraId="6EB0EEB3"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Modell, S. (2001), "Performance measurement and institutional processes: a study of managerial responses to public sector reform", </w:t>
      </w:r>
      <w:r w:rsidRPr="0090798F">
        <w:rPr>
          <w:i/>
          <w:iCs/>
          <w:lang w:eastAsia="en-GB"/>
        </w:rPr>
        <w:t xml:space="preserve">Management Accounting Research, </w:t>
      </w:r>
      <w:r w:rsidRPr="0090798F">
        <w:rPr>
          <w:lang w:eastAsia="en-GB"/>
        </w:rPr>
        <w:t>Vol. 12 No. 4, pp. 437-464.</w:t>
      </w:r>
    </w:p>
    <w:p w14:paraId="14C2384C"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Modell, S. (2001), "Performance measurement and institutional processes: a study of managerial responses to public sector reform", </w:t>
      </w:r>
      <w:r w:rsidRPr="0090798F">
        <w:rPr>
          <w:i/>
          <w:iCs/>
          <w:lang w:eastAsia="en-GB"/>
        </w:rPr>
        <w:t xml:space="preserve">Management Accounting Research, </w:t>
      </w:r>
      <w:r w:rsidRPr="0090798F">
        <w:rPr>
          <w:lang w:eastAsia="en-GB"/>
        </w:rPr>
        <w:t>Vol. 12 No. 4, pp. 437-464.</w:t>
      </w:r>
    </w:p>
    <w:p w14:paraId="79F68B68"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Modell, S. (2004), "Performance measurement myths in the public sector: a research note", </w:t>
      </w:r>
      <w:r w:rsidRPr="0090798F">
        <w:rPr>
          <w:i/>
          <w:iCs/>
          <w:lang w:eastAsia="en-GB"/>
        </w:rPr>
        <w:t xml:space="preserve">Financial Accountability &amp; Management, </w:t>
      </w:r>
      <w:r w:rsidRPr="0090798F">
        <w:rPr>
          <w:lang w:eastAsia="en-GB"/>
        </w:rPr>
        <w:t>Vol. 20 No. 1, pp. 39-55.</w:t>
      </w:r>
    </w:p>
    <w:p w14:paraId="024EFFC8" w14:textId="6EA4EB78" w:rsidR="00654816" w:rsidRPr="0090798F" w:rsidRDefault="00654816" w:rsidP="00921AA9">
      <w:pPr>
        <w:autoSpaceDE w:val="0"/>
        <w:autoSpaceDN w:val="0"/>
        <w:adjustRightInd w:val="0"/>
        <w:ind w:left="720" w:hanging="720"/>
        <w:rPr>
          <w:lang w:eastAsia="en-GB"/>
        </w:rPr>
      </w:pPr>
      <w:r w:rsidRPr="0090798F">
        <w:rPr>
          <w:lang w:eastAsia="en-GB"/>
        </w:rPr>
        <w:t>Moll, J. and Hoque, Z. (2011), "Budgeting for legitimacy: the case of an Australian university",</w:t>
      </w:r>
      <w:r w:rsidR="00556E45">
        <w:rPr>
          <w:lang w:eastAsia="en-GB"/>
        </w:rPr>
        <w:t xml:space="preserve"> </w:t>
      </w:r>
      <w:r w:rsidRPr="0090798F">
        <w:rPr>
          <w:lang w:eastAsia="en-GB"/>
        </w:rPr>
        <w:t xml:space="preserve"> </w:t>
      </w:r>
      <w:r w:rsidRPr="0090798F">
        <w:rPr>
          <w:i/>
          <w:iCs/>
          <w:lang w:eastAsia="en-GB"/>
        </w:rPr>
        <w:t xml:space="preserve">Accounting, Organizations and Society, </w:t>
      </w:r>
      <w:r w:rsidRPr="0090798F">
        <w:rPr>
          <w:lang w:eastAsia="en-GB"/>
        </w:rPr>
        <w:t>Vol. 36 No. 2, pp. 86-101.</w:t>
      </w:r>
    </w:p>
    <w:p w14:paraId="2BB75DD2" w14:textId="1BDFAAB7" w:rsidR="00654816" w:rsidRPr="0090798F" w:rsidRDefault="00654816" w:rsidP="00921AA9">
      <w:pPr>
        <w:autoSpaceDE w:val="0"/>
        <w:autoSpaceDN w:val="0"/>
        <w:adjustRightInd w:val="0"/>
        <w:ind w:left="720" w:hanging="720"/>
        <w:rPr>
          <w:lang w:eastAsia="en-GB"/>
        </w:rPr>
      </w:pPr>
      <w:r w:rsidRPr="0090798F">
        <w:rPr>
          <w:lang w:eastAsia="en-GB"/>
        </w:rPr>
        <w:t>Morris, H., Harvey, C., Kelly, A. and Rowlinson, M. (2011), "Food for thought? A rejoinder on peer-review and RAE</w:t>
      </w:r>
      <w:r w:rsidR="00556E45">
        <w:rPr>
          <w:lang w:eastAsia="en-GB"/>
        </w:rPr>
        <w:t xml:space="preserve"> </w:t>
      </w:r>
      <w:r w:rsidRPr="0090798F">
        <w:rPr>
          <w:lang w:eastAsia="en-GB"/>
        </w:rPr>
        <w:t xml:space="preserve">2008 evidence", </w:t>
      </w:r>
      <w:r w:rsidRPr="0090798F">
        <w:rPr>
          <w:i/>
          <w:iCs/>
          <w:lang w:eastAsia="en-GB"/>
        </w:rPr>
        <w:t xml:space="preserve">Accounting Education, </w:t>
      </w:r>
      <w:r w:rsidRPr="0090798F">
        <w:rPr>
          <w:lang w:eastAsia="en-GB"/>
        </w:rPr>
        <w:t>Vol. 20 No. 6, pp. 561-573.</w:t>
      </w:r>
    </w:p>
    <w:p w14:paraId="349703AE" w14:textId="77777777" w:rsidR="00654816" w:rsidRPr="0090798F" w:rsidRDefault="00654816" w:rsidP="00921AA9">
      <w:pPr>
        <w:autoSpaceDE w:val="0"/>
        <w:autoSpaceDN w:val="0"/>
        <w:adjustRightInd w:val="0"/>
        <w:ind w:left="720" w:hanging="720"/>
        <w:rPr>
          <w:lang w:eastAsia="en-GB"/>
        </w:rPr>
      </w:pPr>
      <w:r w:rsidRPr="0090798F">
        <w:rPr>
          <w:lang w:eastAsia="en-GB"/>
        </w:rPr>
        <w:lastRenderedPageBreak/>
        <w:t xml:space="preserve">Mulkay, M. J. (1975), "Three Models of Scientific Development*", </w:t>
      </w:r>
      <w:r w:rsidRPr="0090798F">
        <w:rPr>
          <w:i/>
          <w:iCs/>
          <w:lang w:eastAsia="en-GB"/>
        </w:rPr>
        <w:t xml:space="preserve">The sociological review, </w:t>
      </w:r>
      <w:r w:rsidRPr="0090798F">
        <w:rPr>
          <w:lang w:eastAsia="en-GB"/>
        </w:rPr>
        <w:t>Vol. 23 No. 3, pp. 509-526.</w:t>
      </w:r>
    </w:p>
    <w:p w14:paraId="2074F225"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Neumann, R. and Guthrie, J. (2002), "The corporatization of research in Australian higher education", </w:t>
      </w:r>
      <w:r w:rsidRPr="0090798F">
        <w:rPr>
          <w:i/>
          <w:iCs/>
          <w:lang w:eastAsia="en-GB"/>
        </w:rPr>
        <w:t xml:space="preserve">Critical Perspectives on Accounting, </w:t>
      </w:r>
      <w:r w:rsidRPr="0090798F">
        <w:rPr>
          <w:lang w:eastAsia="en-GB"/>
        </w:rPr>
        <w:t>Vol. 13 No. 5, pp. 721-741.</w:t>
      </w:r>
    </w:p>
    <w:p w14:paraId="417A374E"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Nkomo, S. M. (2009), "The seductive power of academic journal rankings: challenges of searching for the otherwise", </w:t>
      </w:r>
      <w:r w:rsidRPr="0090798F">
        <w:rPr>
          <w:i/>
          <w:iCs/>
          <w:lang w:eastAsia="en-GB"/>
        </w:rPr>
        <w:t xml:space="preserve">Academy of Management Learning &amp; Education, </w:t>
      </w:r>
      <w:r w:rsidRPr="0090798F">
        <w:rPr>
          <w:lang w:eastAsia="en-GB"/>
        </w:rPr>
        <w:t>Vol. 8 No. 1, pp. 106-121.</w:t>
      </w:r>
    </w:p>
    <w:p w14:paraId="08A87837"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Oakes, L. S., Townley, B. and Cooper, D. J. (1998), "Business planning as pedagogy: Language and control in a changing institutional field", </w:t>
      </w:r>
      <w:r w:rsidRPr="0090798F">
        <w:rPr>
          <w:i/>
          <w:iCs/>
          <w:lang w:eastAsia="en-GB"/>
        </w:rPr>
        <w:t>Administrative science quarterly</w:t>
      </w:r>
      <w:r w:rsidRPr="0090798F">
        <w:rPr>
          <w:lang w:eastAsia="en-GB"/>
        </w:rPr>
        <w:t>, pp. 257-292.</w:t>
      </w:r>
    </w:p>
    <w:p w14:paraId="42189765"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Osterloh, M. (2010), "Governance by Numbers. Does It Really Work in Research?", </w:t>
      </w:r>
      <w:r w:rsidRPr="0090798F">
        <w:rPr>
          <w:i/>
          <w:iCs/>
          <w:lang w:eastAsia="en-GB"/>
        </w:rPr>
        <w:t xml:space="preserve">Analyse und Kritik, </w:t>
      </w:r>
      <w:r w:rsidRPr="0090798F">
        <w:rPr>
          <w:lang w:eastAsia="en-GB"/>
        </w:rPr>
        <w:t>Vol. 2, pp. 267-283.</w:t>
      </w:r>
    </w:p>
    <w:p w14:paraId="4474C71F"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Otley, D. (1994), "Management control in contemporary organizations: towards a wider framework", </w:t>
      </w:r>
      <w:r w:rsidRPr="0090798F">
        <w:rPr>
          <w:i/>
          <w:iCs/>
          <w:lang w:eastAsia="en-GB"/>
        </w:rPr>
        <w:t xml:space="preserve">Management Accounting Research, </w:t>
      </w:r>
      <w:r w:rsidRPr="0090798F">
        <w:rPr>
          <w:lang w:eastAsia="en-GB"/>
        </w:rPr>
        <w:t>Vol. 5 No. 3-4, pp. 289-299.</w:t>
      </w:r>
    </w:p>
    <w:p w14:paraId="4F07CA66"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Otley, D. (1999), "Performance management: a framework for management control systems research", </w:t>
      </w:r>
      <w:r w:rsidRPr="0090798F">
        <w:rPr>
          <w:i/>
          <w:iCs/>
          <w:lang w:eastAsia="en-GB"/>
        </w:rPr>
        <w:t xml:space="preserve">Management Accounting Research, </w:t>
      </w:r>
      <w:r w:rsidRPr="0090798F">
        <w:rPr>
          <w:lang w:eastAsia="en-GB"/>
        </w:rPr>
        <w:t>Vol. 10 No. 4, pp. 363-382.</w:t>
      </w:r>
    </w:p>
    <w:p w14:paraId="78EC9899"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Otley, D. (2003), "Management control and performance management: whence and whither?", </w:t>
      </w:r>
      <w:r w:rsidRPr="0090798F">
        <w:rPr>
          <w:i/>
          <w:iCs/>
          <w:lang w:eastAsia="en-GB"/>
        </w:rPr>
        <w:t xml:space="preserve">The British Accounting Review, </w:t>
      </w:r>
      <w:r w:rsidRPr="0090798F">
        <w:rPr>
          <w:lang w:eastAsia="en-GB"/>
        </w:rPr>
        <w:t>Vol. 35 No. 4, pp. 309-326.</w:t>
      </w:r>
    </w:p>
    <w:p w14:paraId="27A714DA"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Otley, D. T. (2005), "Performance Management", in Berry, A. J., Broadbent, J. and Otley, D. T. (Eds.), </w:t>
      </w:r>
      <w:r w:rsidRPr="0090798F">
        <w:rPr>
          <w:i/>
          <w:iCs/>
          <w:lang w:eastAsia="en-GB"/>
        </w:rPr>
        <w:t>Management Control :Theories, Issues and Performance</w:t>
      </w:r>
      <w:r w:rsidRPr="0090798F">
        <w:rPr>
          <w:lang w:eastAsia="en-GB"/>
        </w:rPr>
        <w:t>. Palgrave Macmillan, Basingstoke.</w:t>
      </w:r>
    </w:p>
    <w:p w14:paraId="4FD7BEFE"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Ouchi, W. G. (1980), "Markets, bureaucracies, and clans", </w:t>
      </w:r>
      <w:r w:rsidRPr="0090798F">
        <w:rPr>
          <w:i/>
          <w:iCs/>
          <w:lang w:eastAsia="en-GB"/>
        </w:rPr>
        <w:t>Administrative science quarterly</w:t>
      </w:r>
      <w:r w:rsidRPr="0090798F">
        <w:rPr>
          <w:lang w:eastAsia="en-GB"/>
        </w:rPr>
        <w:t>, pp. 129-141.</w:t>
      </w:r>
    </w:p>
    <w:p w14:paraId="22C70146"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Parker, L., Guthrie, J. and Gray, R. (1998), "Accounting and management research: passwords from the gatekeepers", </w:t>
      </w:r>
      <w:r w:rsidRPr="0090798F">
        <w:rPr>
          <w:i/>
          <w:iCs/>
          <w:lang w:eastAsia="en-GB"/>
        </w:rPr>
        <w:t xml:space="preserve">Accounting, Auditing &amp; Accountability Journal, </w:t>
      </w:r>
      <w:r w:rsidRPr="0090798F">
        <w:rPr>
          <w:lang w:eastAsia="en-GB"/>
        </w:rPr>
        <w:t>Vol. 11 No. 4, pp. 371-406.</w:t>
      </w:r>
    </w:p>
    <w:p w14:paraId="47889C97"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Parker, L. D. (2002), "It’s been a pleasure doing business with you: a strategic analysis and critique of university change management", </w:t>
      </w:r>
      <w:r w:rsidRPr="0090798F">
        <w:rPr>
          <w:i/>
          <w:iCs/>
          <w:lang w:eastAsia="en-GB"/>
        </w:rPr>
        <w:t xml:space="preserve">Critical Perspectives on Accounting, </w:t>
      </w:r>
      <w:r w:rsidRPr="0090798F">
        <w:rPr>
          <w:lang w:eastAsia="en-GB"/>
        </w:rPr>
        <w:t>Vol. 13 No. 5, pp. 603-619.</w:t>
      </w:r>
    </w:p>
    <w:p w14:paraId="5EEC359B" w14:textId="77777777" w:rsidR="00654816" w:rsidRPr="0090798F" w:rsidRDefault="00654816" w:rsidP="00921AA9">
      <w:pPr>
        <w:autoSpaceDE w:val="0"/>
        <w:autoSpaceDN w:val="0"/>
        <w:adjustRightInd w:val="0"/>
        <w:ind w:left="720" w:hanging="720"/>
        <w:rPr>
          <w:lang w:eastAsia="en-GB"/>
        </w:rPr>
      </w:pPr>
      <w:r w:rsidRPr="0090798F">
        <w:rPr>
          <w:lang w:eastAsia="en-GB"/>
        </w:rPr>
        <w:t>Parker, L. D. (2013), "Contemporary University Strategizing: The Financial Imperative. ",</w:t>
      </w:r>
      <w:r w:rsidRPr="0090798F">
        <w:rPr>
          <w:i/>
          <w:iCs/>
          <w:lang w:eastAsia="en-GB"/>
        </w:rPr>
        <w:t xml:space="preserve"> Financial Accountability &amp; Management, </w:t>
      </w:r>
      <w:r w:rsidRPr="0090798F">
        <w:rPr>
          <w:lang w:eastAsia="en-GB"/>
        </w:rPr>
        <w:t>Vol. 29, pp. 1-25.</w:t>
      </w:r>
    </w:p>
    <w:p w14:paraId="26D1529A" w14:textId="308042B8" w:rsidR="00654816" w:rsidRPr="0090798F" w:rsidRDefault="00654816" w:rsidP="00921AA9">
      <w:pPr>
        <w:autoSpaceDE w:val="0"/>
        <w:autoSpaceDN w:val="0"/>
        <w:adjustRightInd w:val="0"/>
        <w:ind w:left="720" w:hanging="720"/>
        <w:rPr>
          <w:lang w:eastAsia="en-GB"/>
        </w:rPr>
      </w:pPr>
      <w:r w:rsidRPr="0090798F">
        <w:rPr>
          <w:lang w:eastAsia="en-GB"/>
        </w:rPr>
        <w:t>Pollock, N. and D</w:t>
      </w:r>
      <w:r w:rsidR="0090798F" w:rsidRPr="0090798F">
        <w:rPr>
          <w:lang w:eastAsia="en-GB"/>
        </w:rPr>
        <w:t xml:space="preserve"> </w:t>
      </w:r>
      <w:r w:rsidRPr="0090798F">
        <w:rPr>
          <w:lang w:eastAsia="en-GB"/>
        </w:rPr>
        <w:t xml:space="preserve">’Adderio, L. (2012), "Give me a two-by-two matrix and I will create the market: Rankings, graphic visualisations and sociomateriality", </w:t>
      </w:r>
      <w:r w:rsidRPr="0090798F">
        <w:rPr>
          <w:i/>
          <w:iCs/>
          <w:lang w:eastAsia="en-GB"/>
        </w:rPr>
        <w:t xml:space="preserve">Accounting, Organizations and Society, </w:t>
      </w:r>
      <w:r w:rsidRPr="0090798F">
        <w:rPr>
          <w:lang w:eastAsia="en-GB"/>
        </w:rPr>
        <w:t>Vol. 37 No. 8, pp. 565-586.</w:t>
      </w:r>
    </w:p>
    <w:p w14:paraId="475AA8E0"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Pontille, D. and Torny, D. (2010), "The controversial policies of journal ratings: Evaluating social sciences and humanities", </w:t>
      </w:r>
      <w:r w:rsidRPr="0090798F">
        <w:rPr>
          <w:i/>
          <w:iCs/>
          <w:lang w:eastAsia="en-GB"/>
        </w:rPr>
        <w:t xml:space="preserve">Research Evaluation, </w:t>
      </w:r>
      <w:r w:rsidRPr="0090798F">
        <w:rPr>
          <w:lang w:eastAsia="en-GB"/>
        </w:rPr>
        <w:t>Vol. 19 No. 5, pp. 347-360.</w:t>
      </w:r>
    </w:p>
    <w:p w14:paraId="7C0D656D"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Rowlinson, M., Harvey, C., Kelly, A. and Morris, H. (2011), "The use and abuse of journal quality lists", </w:t>
      </w:r>
      <w:r w:rsidRPr="0090798F">
        <w:rPr>
          <w:i/>
          <w:iCs/>
          <w:lang w:eastAsia="en-GB"/>
        </w:rPr>
        <w:t xml:space="preserve">Organization, </w:t>
      </w:r>
      <w:r w:rsidRPr="0090798F">
        <w:rPr>
          <w:lang w:eastAsia="en-GB"/>
        </w:rPr>
        <w:t>Vol. 18 No. 4, pp. 443-446.</w:t>
      </w:r>
    </w:p>
    <w:p w14:paraId="28F8EE73"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Rowlinson, M., Harvey, C., Kelly, A., Morris, H. and Todeva, E. (2013), "Accounting for research quality: Research audits and the journal rankings debate", </w:t>
      </w:r>
      <w:r w:rsidRPr="0090798F">
        <w:rPr>
          <w:i/>
          <w:iCs/>
          <w:lang w:eastAsia="en-GB"/>
        </w:rPr>
        <w:t>Critical Perspectives on Accounting</w:t>
      </w:r>
      <w:r w:rsidRPr="0090798F">
        <w:rPr>
          <w:lang w:eastAsia="en-GB"/>
        </w:rPr>
        <w:t>.</w:t>
      </w:r>
    </w:p>
    <w:p w14:paraId="70E0822C"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Sangster, A. (2011), "The ABS journal quality guide: a personal view", </w:t>
      </w:r>
      <w:r w:rsidRPr="0090798F">
        <w:rPr>
          <w:i/>
          <w:iCs/>
          <w:lang w:eastAsia="en-GB"/>
        </w:rPr>
        <w:t xml:space="preserve">Accounting Education, </w:t>
      </w:r>
      <w:r w:rsidRPr="0090798F">
        <w:rPr>
          <w:lang w:eastAsia="en-GB"/>
        </w:rPr>
        <w:t>Vol. 20 No. 6, pp. 575-580.</w:t>
      </w:r>
    </w:p>
    <w:p w14:paraId="6FEECE5D"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Simons, R. (1995), "Control in an age of empowerment", </w:t>
      </w:r>
      <w:r w:rsidRPr="0090798F">
        <w:rPr>
          <w:i/>
          <w:iCs/>
          <w:lang w:eastAsia="en-GB"/>
        </w:rPr>
        <w:t xml:space="preserve">BUSINESS CREDIT-NEW YORK-, </w:t>
      </w:r>
      <w:r w:rsidRPr="0090798F">
        <w:rPr>
          <w:lang w:eastAsia="en-GB"/>
        </w:rPr>
        <w:t>Vol. 97, pp. 25-25.</w:t>
      </w:r>
    </w:p>
    <w:p w14:paraId="376FB3B5"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Simons, R. (2013), </w:t>
      </w:r>
      <w:r w:rsidRPr="0090798F">
        <w:rPr>
          <w:i/>
          <w:iCs/>
          <w:lang w:eastAsia="en-GB"/>
        </w:rPr>
        <w:t>Levers of control: How managers use innovative control systems to drive strategic renewal</w:t>
      </w:r>
      <w:r w:rsidRPr="0090798F">
        <w:rPr>
          <w:lang w:eastAsia="en-GB"/>
        </w:rPr>
        <w:t>, Harvard Business Press.</w:t>
      </w:r>
    </w:p>
    <w:p w14:paraId="534DEC36" w14:textId="77777777" w:rsidR="00654816" w:rsidRPr="0090798F" w:rsidRDefault="00654816" w:rsidP="00921AA9">
      <w:pPr>
        <w:autoSpaceDE w:val="0"/>
        <w:autoSpaceDN w:val="0"/>
        <w:adjustRightInd w:val="0"/>
        <w:ind w:left="720" w:hanging="720"/>
        <w:rPr>
          <w:lang w:eastAsia="en-GB"/>
        </w:rPr>
      </w:pPr>
      <w:r w:rsidRPr="0090798F">
        <w:rPr>
          <w:lang w:eastAsia="en-GB"/>
        </w:rPr>
        <w:t>Smith, P. (1993), "Outcome</w:t>
      </w:r>
      <w:r w:rsidRPr="0090798F">
        <w:rPr>
          <w:rFonts w:ascii="Cambria Math" w:hAnsi="Cambria Math" w:cs="Cambria Math"/>
          <w:lang w:eastAsia="en-GB"/>
        </w:rPr>
        <w:t>‐</w:t>
      </w:r>
      <w:r w:rsidRPr="0090798F">
        <w:rPr>
          <w:lang w:eastAsia="en-GB"/>
        </w:rPr>
        <w:t xml:space="preserve">related Performance Indicators and Organizational Control in the Public Sector1", </w:t>
      </w:r>
      <w:r w:rsidRPr="0090798F">
        <w:rPr>
          <w:i/>
          <w:iCs/>
          <w:lang w:eastAsia="en-GB"/>
        </w:rPr>
        <w:t xml:space="preserve">British journal of Management, </w:t>
      </w:r>
      <w:r w:rsidRPr="0090798F">
        <w:rPr>
          <w:lang w:eastAsia="en-GB"/>
        </w:rPr>
        <w:t>Vol. 4 No. 3, pp. 135-151.</w:t>
      </w:r>
    </w:p>
    <w:p w14:paraId="6F6BBC11" w14:textId="77777777" w:rsidR="00654816" w:rsidRPr="0090798F" w:rsidRDefault="00654816" w:rsidP="00921AA9">
      <w:pPr>
        <w:autoSpaceDE w:val="0"/>
        <w:autoSpaceDN w:val="0"/>
        <w:adjustRightInd w:val="0"/>
        <w:ind w:left="720" w:hanging="720"/>
        <w:rPr>
          <w:lang w:eastAsia="en-GB"/>
        </w:rPr>
      </w:pPr>
      <w:r w:rsidRPr="0090798F">
        <w:rPr>
          <w:lang w:eastAsia="en-GB"/>
        </w:rPr>
        <w:lastRenderedPageBreak/>
        <w:t xml:space="preserve">Tessier, S. and Otley, D. (2012), "A conceptual development of Simons’ Levers of Control framework", </w:t>
      </w:r>
      <w:r w:rsidRPr="0090798F">
        <w:rPr>
          <w:i/>
          <w:iCs/>
          <w:lang w:eastAsia="en-GB"/>
        </w:rPr>
        <w:t xml:space="preserve">Management Accounting Research, </w:t>
      </w:r>
      <w:r w:rsidRPr="0090798F">
        <w:rPr>
          <w:lang w:eastAsia="en-GB"/>
        </w:rPr>
        <w:t>Vol. 23 No. 3, pp. 171-185.</w:t>
      </w:r>
    </w:p>
    <w:p w14:paraId="131AB9F6"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Tourish, D. (2011), "Leading questions: Journal rankings, academic freedom and performativity: What is, or should be, the future of Leadership?", </w:t>
      </w:r>
      <w:r w:rsidRPr="0090798F">
        <w:rPr>
          <w:i/>
          <w:iCs/>
          <w:lang w:eastAsia="en-GB"/>
        </w:rPr>
        <w:t xml:space="preserve">Leadership, </w:t>
      </w:r>
      <w:r w:rsidRPr="0090798F">
        <w:rPr>
          <w:lang w:eastAsia="en-GB"/>
        </w:rPr>
        <w:t>Vol. 7 No. 3, pp. 367-381.</w:t>
      </w:r>
    </w:p>
    <w:p w14:paraId="035CC77F" w14:textId="5C163E87" w:rsidR="00654816" w:rsidRPr="0090798F" w:rsidRDefault="00654816" w:rsidP="00921AA9">
      <w:pPr>
        <w:autoSpaceDE w:val="0"/>
        <w:autoSpaceDN w:val="0"/>
        <w:adjustRightInd w:val="0"/>
        <w:ind w:left="720" w:hanging="720"/>
        <w:rPr>
          <w:lang w:eastAsia="en-GB"/>
        </w:rPr>
      </w:pPr>
      <w:r w:rsidRPr="0090798F">
        <w:rPr>
          <w:lang w:eastAsia="en-GB"/>
        </w:rPr>
        <w:t xml:space="preserve">Tourish, D. and Willmott, H. (2014), "In Defiance of Folly: Journal rankings, mindless measures and the ABS Guide.", </w:t>
      </w:r>
      <w:r w:rsidRPr="0090798F">
        <w:rPr>
          <w:i/>
          <w:iCs/>
          <w:lang w:eastAsia="en-GB"/>
        </w:rPr>
        <w:t xml:space="preserve">Critical Perspectives </w:t>
      </w:r>
      <w:r w:rsidR="00556E45" w:rsidRPr="0090798F">
        <w:rPr>
          <w:i/>
          <w:iCs/>
          <w:lang w:eastAsia="en-GB"/>
        </w:rPr>
        <w:t xml:space="preserve">on </w:t>
      </w:r>
      <w:r w:rsidR="00556E45">
        <w:rPr>
          <w:i/>
          <w:iCs/>
          <w:lang w:eastAsia="en-GB"/>
        </w:rPr>
        <w:t>Accounting</w:t>
      </w:r>
      <w:r w:rsidR="00556E45" w:rsidRPr="0090798F">
        <w:rPr>
          <w:i/>
          <w:iCs/>
          <w:lang w:eastAsia="en-GB"/>
        </w:rPr>
        <w:t xml:space="preserve"> http</w:t>
      </w:r>
      <w:r w:rsidRPr="0090798F">
        <w:rPr>
          <w:i/>
          <w:iCs/>
          <w:lang w:eastAsia="en-GB"/>
        </w:rPr>
        <w:t>://dx.doi.org/10.1016/j.cpa.2014.02.004</w:t>
      </w:r>
      <w:r w:rsidRPr="0090798F">
        <w:rPr>
          <w:lang w:eastAsia="en-GB"/>
        </w:rPr>
        <w:t>.</w:t>
      </w:r>
    </w:p>
    <w:p w14:paraId="195DFE4C" w14:textId="0D90466B" w:rsidR="00654816" w:rsidRDefault="00654816" w:rsidP="00921AA9">
      <w:pPr>
        <w:autoSpaceDE w:val="0"/>
        <w:autoSpaceDN w:val="0"/>
        <w:adjustRightInd w:val="0"/>
        <w:ind w:left="720" w:hanging="720"/>
        <w:rPr>
          <w:lang w:eastAsia="en-GB"/>
        </w:rPr>
      </w:pPr>
      <w:r w:rsidRPr="0090798F">
        <w:rPr>
          <w:lang w:eastAsia="en-GB"/>
        </w:rPr>
        <w:t>Townley, B. (1993), "</w:t>
      </w:r>
      <w:r w:rsidR="001F409B" w:rsidRPr="0090798F">
        <w:rPr>
          <w:lang w:eastAsia="en-GB"/>
        </w:rPr>
        <w:t>P</w:t>
      </w:r>
      <w:r w:rsidR="001F409B">
        <w:rPr>
          <w:lang w:eastAsia="en-GB"/>
        </w:rPr>
        <w:t>erformance appraisal</w:t>
      </w:r>
      <w:r w:rsidR="00556E45">
        <w:rPr>
          <w:lang w:eastAsia="en-GB"/>
        </w:rPr>
        <w:t xml:space="preserve"> and the emergence of management </w:t>
      </w:r>
      <w:r w:rsidRPr="0090798F">
        <w:rPr>
          <w:lang w:eastAsia="en-GB"/>
        </w:rPr>
        <w:t>"</w:t>
      </w:r>
      <w:r w:rsidR="001F409B" w:rsidRPr="0090798F">
        <w:rPr>
          <w:lang w:eastAsia="en-GB"/>
        </w:rPr>
        <w:t xml:space="preserve">, </w:t>
      </w:r>
      <w:r w:rsidR="001F409B">
        <w:rPr>
          <w:lang w:eastAsia="en-GB"/>
        </w:rPr>
        <w:t>Journal</w:t>
      </w:r>
      <w:r w:rsidRPr="0090798F">
        <w:rPr>
          <w:i/>
          <w:iCs/>
          <w:lang w:eastAsia="en-GB"/>
        </w:rPr>
        <w:t xml:space="preserve"> of </w:t>
      </w:r>
      <w:r w:rsidR="00556E45">
        <w:rPr>
          <w:i/>
          <w:iCs/>
          <w:lang w:eastAsia="en-GB"/>
        </w:rPr>
        <w:t>M</w:t>
      </w:r>
      <w:r w:rsidRPr="0090798F">
        <w:rPr>
          <w:i/>
          <w:iCs/>
          <w:lang w:eastAsia="en-GB"/>
        </w:rPr>
        <w:t xml:space="preserve">anagement </w:t>
      </w:r>
      <w:r w:rsidR="00556E45">
        <w:rPr>
          <w:i/>
          <w:iCs/>
          <w:lang w:eastAsia="en-GB"/>
        </w:rPr>
        <w:t>S</w:t>
      </w:r>
      <w:r w:rsidRPr="0090798F">
        <w:rPr>
          <w:i/>
          <w:iCs/>
          <w:lang w:eastAsia="en-GB"/>
        </w:rPr>
        <w:t xml:space="preserve">tudies, </w:t>
      </w:r>
      <w:r w:rsidRPr="0090798F">
        <w:rPr>
          <w:lang w:eastAsia="en-GB"/>
        </w:rPr>
        <w:t>Vol. 30 No. 2, pp. 221-238.</w:t>
      </w:r>
    </w:p>
    <w:p w14:paraId="45F17510"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Townley, B. (1997), "The institutional logic of performance appraisal", </w:t>
      </w:r>
      <w:r w:rsidRPr="0090798F">
        <w:rPr>
          <w:i/>
          <w:iCs/>
          <w:lang w:eastAsia="en-GB"/>
        </w:rPr>
        <w:t xml:space="preserve">Organization Studies, </w:t>
      </w:r>
      <w:r w:rsidRPr="0090798F">
        <w:rPr>
          <w:lang w:eastAsia="en-GB"/>
        </w:rPr>
        <w:t>Vol. 18 No. 2, pp. 261-285.</w:t>
      </w:r>
    </w:p>
    <w:p w14:paraId="5B24BD47"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Townley, B., Cooper, D. J. and Oakes, L. (2003), "Performance measures and the rationalization of organizations", </w:t>
      </w:r>
      <w:r w:rsidRPr="0090798F">
        <w:rPr>
          <w:i/>
          <w:iCs/>
          <w:lang w:eastAsia="en-GB"/>
        </w:rPr>
        <w:t xml:space="preserve">Organization Studies, </w:t>
      </w:r>
      <w:r w:rsidRPr="0090798F">
        <w:rPr>
          <w:lang w:eastAsia="en-GB"/>
        </w:rPr>
        <w:t>Vol. 24 No. 7, pp. 1045-1071.</w:t>
      </w:r>
    </w:p>
    <w:p w14:paraId="2B7E3E29"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Townsend, T. (2012), "The publication game: acceptable and not-acceptable in the British REF exercise", </w:t>
      </w:r>
      <w:r w:rsidRPr="0090798F">
        <w:rPr>
          <w:i/>
          <w:iCs/>
          <w:lang w:eastAsia="en-GB"/>
        </w:rPr>
        <w:t xml:space="preserve">International Journal of Leadership in Education, </w:t>
      </w:r>
      <w:r w:rsidRPr="0090798F">
        <w:rPr>
          <w:lang w:eastAsia="en-GB"/>
        </w:rPr>
        <w:t>Vol. 15 No. 4, pp. 421-435.</w:t>
      </w:r>
    </w:p>
    <w:p w14:paraId="25237DEB" w14:textId="3D7AE971" w:rsidR="00654816" w:rsidRPr="0090798F" w:rsidRDefault="00654816" w:rsidP="00921AA9">
      <w:pPr>
        <w:autoSpaceDE w:val="0"/>
        <w:autoSpaceDN w:val="0"/>
        <w:adjustRightInd w:val="0"/>
        <w:ind w:left="720" w:hanging="720"/>
        <w:rPr>
          <w:lang w:eastAsia="en-GB"/>
        </w:rPr>
      </w:pPr>
      <w:r w:rsidRPr="0090798F">
        <w:rPr>
          <w:lang w:eastAsia="en-GB"/>
        </w:rPr>
        <w:t xml:space="preserve">Tucker, B. and Schaltegger, S. (2013), "Same Play, Different Actors? Comparing the Research-practice Gap in Management Accounting in Australia and Germany", in </w:t>
      </w:r>
      <w:r w:rsidRPr="0090798F">
        <w:rPr>
          <w:i/>
          <w:iCs/>
          <w:lang w:eastAsia="en-GB"/>
        </w:rPr>
        <w:t>Seventh Asian Pacific Interdisciplinary Research in Accounting Conference</w:t>
      </w:r>
      <w:r w:rsidRPr="0090798F">
        <w:rPr>
          <w:lang w:eastAsia="en-GB"/>
        </w:rPr>
        <w:t xml:space="preserve">, </w:t>
      </w:r>
      <w:bookmarkStart w:id="0" w:name="_GoBack"/>
      <w:bookmarkEnd w:id="0"/>
      <w:r w:rsidR="001F409B" w:rsidRPr="0090798F">
        <w:rPr>
          <w:lang w:eastAsia="en-GB"/>
        </w:rPr>
        <w:t>Kobe,</w:t>
      </w:r>
      <w:r w:rsidRPr="0090798F">
        <w:rPr>
          <w:lang w:eastAsia="en-GB"/>
        </w:rPr>
        <w:t xml:space="preserve"> Japan.</w:t>
      </w:r>
    </w:p>
    <w:p w14:paraId="1A3363C2" w14:textId="2CCECC63" w:rsidR="00654816" w:rsidRPr="0090798F" w:rsidRDefault="00654816" w:rsidP="00921AA9">
      <w:pPr>
        <w:autoSpaceDE w:val="0"/>
        <w:autoSpaceDN w:val="0"/>
        <w:adjustRightInd w:val="0"/>
        <w:ind w:left="720" w:hanging="720"/>
        <w:rPr>
          <w:lang w:eastAsia="en-GB"/>
        </w:rPr>
      </w:pPr>
      <w:r w:rsidRPr="0090798F">
        <w:rPr>
          <w:lang w:eastAsia="en-GB"/>
        </w:rPr>
        <w:t xml:space="preserve">University A. (2014), "REF 2014, Letter to Academic Staff," </w:t>
      </w:r>
    </w:p>
    <w:p w14:paraId="38F2EC6F" w14:textId="1C870895" w:rsidR="00654816" w:rsidRPr="0090798F" w:rsidRDefault="00654816" w:rsidP="00921AA9">
      <w:pPr>
        <w:autoSpaceDE w:val="0"/>
        <w:autoSpaceDN w:val="0"/>
        <w:adjustRightInd w:val="0"/>
        <w:ind w:left="720" w:hanging="720"/>
        <w:rPr>
          <w:lang w:eastAsia="en-GB"/>
        </w:rPr>
      </w:pPr>
      <w:r w:rsidRPr="0090798F">
        <w:rPr>
          <w:lang w:eastAsia="en-GB"/>
        </w:rPr>
        <w:t>Weingart, P. (2005), "Impact of bibliometrics upon the science system: Inadvertent consequences?</w:t>
      </w:r>
      <w:r w:rsidR="001F409B" w:rsidRPr="0090798F">
        <w:rPr>
          <w:lang w:eastAsia="en-GB"/>
        </w:rPr>
        <w:t>”</w:t>
      </w:r>
      <w:r w:rsidRPr="0090798F">
        <w:rPr>
          <w:lang w:eastAsia="en-GB"/>
        </w:rPr>
        <w:t xml:space="preserve"> </w:t>
      </w:r>
      <w:r w:rsidRPr="0090798F">
        <w:rPr>
          <w:i/>
          <w:iCs/>
          <w:lang w:eastAsia="en-GB"/>
        </w:rPr>
        <w:t xml:space="preserve">Scientometrics, </w:t>
      </w:r>
      <w:r w:rsidRPr="0090798F">
        <w:rPr>
          <w:lang w:eastAsia="en-GB"/>
        </w:rPr>
        <w:t>Vol. 62 No. 1, pp. 117-131.</w:t>
      </w:r>
    </w:p>
    <w:p w14:paraId="5A6530D2"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Willmott, H. (1995), "Managing the academics: commodification and control in the development of university education in the UK", </w:t>
      </w:r>
      <w:r w:rsidRPr="0090798F">
        <w:rPr>
          <w:i/>
          <w:iCs/>
          <w:lang w:eastAsia="en-GB"/>
        </w:rPr>
        <w:t xml:space="preserve">Human Relations, </w:t>
      </w:r>
      <w:r w:rsidRPr="0090798F">
        <w:rPr>
          <w:lang w:eastAsia="en-GB"/>
        </w:rPr>
        <w:t>Vol. 48 No. 9, pp. 993-1027.</w:t>
      </w:r>
    </w:p>
    <w:p w14:paraId="770EC19A"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Willmott, H. (2011), "Journal list fetishism and the perversion of scholarship: reactivity and the ABS list", </w:t>
      </w:r>
      <w:r w:rsidRPr="0090798F">
        <w:rPr>
          <w:i/>
          <w:iCs/>
          <w:lang w:eastAsia="en-GB"/>
        </w:rPr>
        <w:t xml:space="preserve">Organization, </w:t>
      </w:r>
      <w:r w:rsidRPr="0090798F">
        <w:rPr>
          <w:lang w:eastAsia="en-GB"/>
        </w:rPr>
        <w:t>Vol. 18 No. 4, pp. 429-442.</w:t>
      </w:r>
    </w:p>
    <w:p w14:paraId="0C261E92" w14:textId="77777777" w:rsidR="00654816" w:rsidRPr="0090798F" w:rsidRDefault="00654816" w:rsidP="00921AA9">
      <w:pPr>
        <w:autoSpaceDE w:val="0"/>
        <w:autoSpaceDN w:val="0"/>
        <w:adjustRightInd w:val="0"/>
        <w:ind w:left="720" w:hanging="720"/>
        <w:rPr>
          <w:lang w:eastAsia="en-GB"/>
        </w:rPr>
      </w:pPr>
      <w:r w:rsidRPr="0090798F">
        <w:rPr>
          <w:lang w:eastAsia="en-GB"/>
        </w:rPr>
        <w:t xml:space="preserve">Worthington, F. and Hodgson, J. (2005), "Academic labour and the politics of quality in higher education: a critical evaluation of the conditions of possibility of resistance", </w:t>
      </w:r>
      <w:r w:rsidRPr="0090798F">
        <w:rPr>
          <w:i/>
          <w:iCs/>
          <w:lang w:eastAsia="en-GB"/>
        </w:rPr>
        <w:t xml:space="preserve">Critical Quarterly, </w:t>
      </w:r>
      <w:r w:rsidRPr="0090798F">
        <w:rPr>
          <w:lang w:eastAsia="en-GB"/>
        </w:rPr>
        <w:t>Vol. 47 No. 1</w:t>
      </w:r>
      <w:r w:rsidRPr="0090798F">
        <w:rPr>
          <w:rFonts w:ascii="Cambria Math" w:hAnsi="Cambria Math" w:cs="Cambria Math"/>
          <w:lang w:eastAsia="en-GB"/>
        </w:rPr>
        <w:t>‐</w:t>
      </w:r>
      <w:r w:rsidRPr="0090798F">
        <w:rPr>
          <w:lang w:eastAsia="en-GB"/>
        </w:rPr>
        <w:t>2, pp. 96-110.</w:t>
      </w:r>
    </w:p>
    <w:p w14:paraId="161AFBD8" w14:textId="77777777" w:rsidR="00080A9E" w:rsidRPr="0090798F" w:rsidRDefault="00080A9E" w:rsidP="00921AA9">
      <w:pPr>
        <w:pStyle w:val="Body1"/>
        <w:rPr>
          <w:rFonts w:cs="Times New Roman"/>
        </w:rPr>
      </w:pPr>
    </w:p>
    <w:sectPr w:rsidR="00080A9E" w:rsidRPr="0090798F">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A1646" w14:textId="77777777" w:rsidR="00DD201B" w:rsidRDefault="00DD201B">
      <w:r>
        <w:separator/>
      </w:r>
    </w:p>
  </w:endnote>
  <w:endnote w:type="continuationSeparator" w:id="0">
    <w:p w14:paraId="21488546" w14:textId="77777777" w:rsidR="00DD201B" w:rsidRDefault="00DD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E05E7" w14:textId="77777777" w:rsidR="00DD201B" w:rsidRDefault="00DD201B">
    <w:pPr>
      <w:rPr>
        <w:rFonts w:ascii="Helvetica" w:eastAsia="Arial Unicode MS" w:hAnsi="Helvetica"/>
        <w:color w:val="000000"/>
        <w:sz w:val="22"/>
        <w:u w:color="000000"/>
      </w:rPr>
    </w:pPr>
    <w:r>
      <w:rPr>
        <w:rFonts w:ascii="Helvetica" w:eastAsia="Arial Unicode MS" w:hAnsi="Helvetica"/>
        <w:color w:val="000000"/>
        <w:sz w:val="22"/>
        <w:u w:color="000000"/>
      </w:rPr>
      <w:fldChar w:fldCharType="begin"/>
    </w:r>
    <w:r>
      <w:rPr>
        <w:rFonts w:ascii="Helvetica" w:eastAsia="Arial Unicode MS" w:hAnsi="Arial Unicode MS"/>
        <w:color w:val="000000"/>
        <w:sz w:val="22"/>
        <w:u w:color="000000"/>
      </w:rPr>
      <w:instrText xml:space="preserve"> PAGE </w:instrText>
    </w:r>
    <w:r>
      <w:rPr>
        <w:rFonts w:ascii="Helvetica" w:eastAsia="Arial Unicode MS" w:hAnsi="Helvetica"/>
        <w:color w:val="000000"/>
        <w:sz w:val="22"/>
        <w:u w:color="000000"/>
      </w:rPr>
      <w:fldChar w:fldCharType="separate"/>
    </w:r>
    <w:r w:rsidR="001F409B">
      <w:rPr>
        <w:rFonts w:ascii="Helvetica" w:eastAsia="Arial Unicode MS" w:hAnsi="Arial Unicode MS"/>
        <w:noProof/>
        <w:color w:val="000000"/>
        <w:sz w:val="22"/>
        <w:u w:color="000000"/>
      </w:rPr>
      <w:t>29</w:t>
    </w:r>
    <w:r>
      <w:rPr>
        <w:rFonts w:ascii="Helvetica" w:eastAsia="Arial Unicode MS" w:hAnsi="Helvetica"/>
        <w:color w:val="000000"/>
        <w:sz w:val="22"/>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3565D" w14:textId="77777777" w:rsidR="00DD201B" w:rsidRDefault="00DD201B">
      <w:r>
        <w:separator/>
      </w:r>
    </w:p>
  </w:footnote>
  <w:footnote w:type="continuationSeparator" w:id="0">
    <w:p w14:paraId="4501F11F" w14:textId="77777777" w:rsidR="00DD201B" w:rsidRDefault="00DD201B">
      <w:r>
        <w:continuationSeparator/>
      </w:r>
    </w:p>
  </w:footnote>
  <w:footnote w:id="1">
    <w:p w14:paraId="7FB4CFD6" w14:textId="29FAB64B" w:rsidR="00DD201B" w:rsidRDefault="00DD201B">
      <w:pPr>
        <w:pStyle w:val="FootnoteText"/>
      </w:pPr>
      <w:r>
        <w:rPr>
          <w:rStyle w:val="FootnoteReference"/>
        </w:rPr>
        <w:footnoteRef/>
      </w:r>
      <w:r>
        <w:t xml:space="preserve"> We will use the term REF to refer to all the research assessment exercises.</w:t>
      </w:r>
    </w:p>
  </w:footnote>
  <w:footnote w:id="2">
    <w:p w14:paraId="5AF15EE9" w14:textId="0F801AB7" w:rsidR="002F0138" w:rsidRDefault="002F0138" w:rsidP="002F0138">
      <w:pPr>
        <w:pStyle w:val="FootnoteText"/>
        <w:ind w:left="567" w:firstLine="0"/>
      </w:pPr>
      <w:r>
        <w:rPr>
          <w:rStyle w:val="FootnoteReference"/>
        </w:rPr>
        <w:footnoteRef/>
      </w:r>
      <w:r>
        <w:t xml:space="preserve"> </w:t>
      </w:r>
      <w:r w:rsidRPr="002F0138">
        <w:t>Collegiality and ideas of academic freedom both enshrine the rights of academics to research without constrai</w:t>
      </w:r>
      <w:r>
        <w:t xml:space="preserve">nt from hierarchical managers. </w:t>
      </w:r>
      <w:r w:rsidRPr="002F0138">
        <w:t>They provide a powerful rhetoric in academic circles.</w:t>
      </w:r>
    </w:p>
  </w:footnote>
  <w:footnote w:id="3">
    <w:p w14:paraId="3AD45F07" w14:textId="77777777" w:rsidR="00DD201B" w:rsidRDefault="00DD201B">
      <w:pPr>
        <w:outlineLvl w:val="0"/>
        <w:rPr>
          <w:sz w:val="20"/>
          <w:lang w:eastAsia="en-GB" w:bidi="x-none"/>
        </w:rPr>
      </w:pPr>
      <w:r>
        <w:rPr>
          <w:rFonts w:eastAsia="Arial Unicode MS"/>
          <w:color w:val="000000"/>
          <w:u w:color="000000"/>
          <w:vertAlign w:val="superscript"/>
        </w:rPr>
        <w:footnoteRef/>
      </w:r>
      <w:r>
        <w:rPr>
          <w:rFonts w:ascii="Helvetica" w:eastAsia="Arial Unicode MS" w:hAnsi="Arial Unicode MS"/>
          <w:color w:val="000000"/>
          <w:sz w:val="20"/>
          <w:u w:color="000000"/>
        </w:rPr>
        <w:t xml:space="preserve"> Report of the Steering Committee for Efficiency Studies  in Universities</w:t>
      </w:r>
    </w:p>
  </w:footnote>
  <w:footnote w:id="4">
    <w:p w14:paraId="004E5A40" w14:textId="2E87E792" w:rsidR="00DD201B" w:rsidRDefault="00DD201B">
      <w:pPr>
        <w:outlineLvl w:val="0"/>
        <w:rPr>
          <w:sz w:val="20"/>
          <w:lang w:eastAsia="en-GB" w:bidi="x-none"/>
        </w:rPr>
      </w:pPr>
      <w:r>
        <w:rPr>
          <w:rFonts w:eastAsia="Arial Unicode MS"/>
          <w:color w:val="000000"/>
          <w:u w:color="000000"/>
          <w:vertAlign w:val="superscript"/>
        </w:rPr>
        <w:footnoteRef/>
      </w:r>
      <w:r>
        <w:rPr>
          <w:rFonts w:ascii="Helvetica" w:eastAsia="Arial Unicode MS" w:hAnsi="Arial Unicode MS"/>
          <w:color w:val="000000"/>
          <w:sz w:val="20"/>
          <w:u w:color="000000"/>
        </w:rPr>
        <w:t xml:space="preserve"> </w:t>
      </w:r>
      <w:r w:rsidRPr="00346D15">
        <w:rPr>
          <w:rFonts w:eastAsia="Arial Unicode MS" w:cs="Arial"/>
          <w:color w:val="000000"/>
          <w:u w:color="000000"/>
          <w:lang w:eastAsia="en-GB"/>
        </w:rPr>
        <w:t xml:space="preserve">There have been a number </w:t>
      </w:r>
      <w:r w:rsidR="00116BEA">
        <w:rPr>
          <w:rFonts w:eastAsia="Arial Unicode MS" w:cs="Arial"/>
          <w:color w:val="000000"/>
          <w:u w:color="000000"/>
          <w:lang w:eastAsia="en-GB"/>
        </w:rPr>
        <w:t xml:space="preserve">of departments </w:t>
      </w:r>
      <w:r w:rsidRPr="00346D15">
        <w:rPr>
          <w:rFonts w:eastAsia="Arial Unicode MS" w:cs="Arial"/>
          <w:color w:val="000000"/>
          <w:u w:color="000000"/>
          <w:lang w:eastAsia="en-GB"/>
        </w:rPr>
        <w:t>over time but at the moment it is the Department of Business, Innovation and Skills</w:t>
      </w:r>
      <w:r>
        <w:rPr>
          <w:rFonts w:ascii="Helvetica" w:eastAsia="Arial Unicode MS" w:hAnsi="Arial Unicode MS"/>
          <w:color w:val="000000"/>
          <w:sz w:val="20"/>
          <w:u w:color="000000"/>
        </w:rPr>
        <w:t xml:space="preserve">. </w:t>
      </w:r>
    </w:p>
  </w:footnote>
  <w:footnote w:id="5">
    <w:p w14:paraId="71ECF717" w14:textId="77777777" w:rsidR="00DD201B" w:rsidRDefault="00DD201B" w:rsidP="00B64080">
      <w:pPr>
        <w:outlineLvl w:val="0"/>
        <w:rPr>
          <w:sz w:val="20"/>
          <w:lang w:eastAsia="en-GB" w:bidi="x-none"/>
        </w:rPr>
      </w:pPr>
      <w:r>
        <w:rPr>
          <w:rFonts w:eastAsia="Arial Unicode MS"/>
          <w:color w:val="000000"/>
          <w:u w:color="000000"/>
          <w:vertAlign w:val="superscript"/>
        </w:rPr>
        <w:footnoteRef/>
      </w:r>
      <w:r>
        <w:rPr>
          <w:rFonts w:ascii="Helvetica" w:eastAsia="Arial Unicode MS" w:hAnsi="Arial Unicode MS"/>
          <w:color w:val="000000"/>
          <w:sz w:val="20"/>
          <w:u w:color="000000"/>
        </w:rPr>
        <w:t xml:space="preserve"> There are funding councils for Wales, Scotland and Northern Ireland as well as for England.</w:t>
      </w:r>
    </w:p>
  </w:footnote>
  <w:footnote w:id="6">
    <w:p w14:paraId="477BDAE2" w14:textId="49075488" w:rsidR="00DD201B" w:rsidRPr="008605FC" w:rsidRDefault="00DD201B">
      <w:pPr>
        <w:pStyle w:val="FootnoteText"/>
        <w:rPr>
          <w:lang w:val="en-US"/>
        </w:rPr>
      </w:pPr>
      <w:r>
        <w:rPr>
          <w:rStyle w:val="FootnoteReference"/>
        </w:rPr>
        <w:footnoteRef/>
      </w:r>
      <w:r>
        <w:t xml:space="preserve"> </w:t>
      </w:r>
      <w:r>
        <w:rPr>
          <w:lang w:val="en-US"/>
        </w:rPr>
        <w:t xml:space="preserve">Of course this cannot be known prior to the exercise making the judgments, but there is a minor industry in assessing potential research outputs. </w:t>
      </w:r>
    </w:p>
  </w:footnote>
  <w:footnote w:id="7">
    <w:p w14:paraId="5325D11E" w14:textId="0761A2EF" w:rsidR="00DD201B" w:rsidRDefault="00DD201B">
      <w:pPr>
        <w:pStyle w:val="FootnoteText"/>
      </w:pPr>
      <w:r>
        <w:rPr>
          <w:rStyle w:val="FootnoteReference"/>
        </w:rPr>
        <w:footnoteRef/>
      </w:r>
      <w:r>
        <w:t xml:space="preserve"> And indeed for other decisions such as promotion or hiring.</w:t>
      </w:r>
    </w:p>
  </w:footnote>
  <w:footnote w:id="8">
    <w:p w14:paraId="22638C64" w14:textId="67B0186F" w:rsidR="00DD201B" w:rsidRDefault="00DD201B">
      <w:pPr>
        <w:pStyle w:val="FootnoteText"/>
      </w:pPr>
      <w:r>
        <w:rPr>
          <w:rStyle w:val="FootnoteReference"/>
        </w:rPr>
        <w:footnoteRef/>
      </w:r>
      <w:r>
        <w:t xml:space="preserve"> Hence, the introduction of the measurement of impact as a counterweight to this tendency.</w:t>
      </w:r>
    </w:p>
  </w:footnote>
  <w:footnote w:id="9">
    <w:p w14:paraId="11A31DF9" w14:textId="471B4D3F" w:rsidR="005872DA" w:rsidRPr="005872DA" w:rsidRDefault="005872DA" w:rsidP="005872DA">
      <w:pPr>
        <w:pStyle w:val="FootnoteText"/>
      </w:pPr>
      <w:r>
        <w:rPr>
          <w:rStyle w:val="FootnoteReference"/>
        </w:rPr>
        <w:footnoteRef/>
      </w:r>
      <w:r>
        <w:t xml:space="preserve"> M</w:t>
      </w:r>
      <w:r w:rsidRPr="005872DA">
        <w:t xml:space="preserve">any university administrators are quite aware of some of the shortcomings of a rankings-based appraisal of academic output, frequently acknowledging these privately and </w:t>
      </w:r>
      <w:r w:rsidR="0081380F">
        <w:t xml:space="preserve">some </w:t>
      </w:r>
      <w:r w:rsidRPr="005872DA">
        <w:t xml:space="preserve">have even occasionally publicly </w:t>
      </w:r>
      <w:r w:rsidR="00EF1B2F">
        <w:t>vented</w:t>
      </w:r>
      <w:r w:rsidRPr="005872DA">
        <w:t xml:space="preserve"> their concerns and frustrations</w:t>
      </w:r>
      <w:r w:rsidR="00EF1B2F">
        <w:t>.</w:t>
      </w:r>
      <w:r w:rsidRPr="005872DA">
        <w:t xml:space="preserve"> (</w:t>
      </w:r>
      <w:r>
        <w:t>We are grateful to the reviewer of this article for pointing this out</w:t>
      </w:r>
      <w:r w:rsidR="00EF1B2F">
        <w:t xml:space="preserve"> to us</w:t>
      </w:r>
      <w:r>
        <w:t>).</w:t>
      </w:r>
    </w:p>
    <w:p w14:paraId="3A243287" w14:textId="0DD64663" w:rsidR="005872DA" w:rsidRDefault="005872D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pStyle w:val="List0"/>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2"/>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B5C1A"/>
    <w:multiLevelType w:val="hybridMultilevel"/>
    <w:tmpl w:val="9F4A4B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D76781A"/>
    <w:multiLevelType w:val="hybridMultilevel"/>
    <w:tmpl w:val="C356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B7774A"/>
    <w:multiLevelType w:val="hybridMultilevel"/>
    <w:tmpl w:val="B37C3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702D99"/>
    <w:multiLevelType w:val="hybridMultilevel"/>
    <w:tmpl w:val="D124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18"/>
    <w:rsid w:val="000004DC"/>
    <w:rsid w:val="000008A7"/>
    <w:rsid w:val="0000217A"/>
    <w:rsid w:val="000066B2"/>
    <w:rsid w:val="0000759D"/>
    <w:rsid w:val="0001476C"/>
    <w:rsid w:val="000208FE"/>
    <w:rsid w:val="00020A26"/>
    <w:rsid w:val="0002465B"/>
    <w:rsid w:val="000311BE"/>
    <w:rsid w:val="00031B78"/>
    <w:rsid w:val="0003207F"/>
    <w:rsid w:val="000337D2"/>
    <w:rsid w:val="00035028"/>
    <w:rsid w:val="00041C79"/>
    <w:rsid w:val="000426C7"/>
    <w:rsid w:val="00043725"/>
    <w:rsid w:val="00045D25"/>
    <w:rsid w:val="000464BD"/>
    <w:rsid w:val="000528A3"/>
    <w:rsid w:val="00053F77"/>
    <w:rsid w:val="0005480D"/>
    <w:rsid w:val="00055F92"/>
    <w:rsid w:val="0006217E"/>
    <w:rsid w:val="0006257F"/>
    <w:rsid w:val="00063F0C"/>
    <w:rsid w:val="00063FA2"/>
    <w:rsid w:val="00064260"/>
    <w:rsid w:val="00064B6A"/>
    <w:rsid w:val="0006536F"/>
    <w:rsid w:val="00070CD5"/>
    <w:rsid w:val="00073D25"/>
    <w:rsid w:val="00074491"/>
    <w:rsid w:val="00076350"/>
    <w:rsid w:val="000770AF"/>
    <w:rsid w:val="00080A9E"/>
    <w:rsid w:val="00084F98"/>
    <w:rsid w:val="000856F7"/>
    <w:rsid w:val="0008741E"/>
    <w:rsid w:val="000B11C3"/>
    <w:rsid w:val="000B2928"/>
    <w:rsid w:val="000B51E0"/>
    <w:rsid w:val="000B71CC"/>
    <w:rsid w:val="000C0132"/>
    <w:rsid w:val="000C099F"/>
    <w:rsid w:val="000C3E23"/>
    <w:rsid w:val="000C64AC"/>
    <w:rsid w:val="000C6550"/>
    <w:rsid w:val="000D1C68"/>
    <w:rsid w:val="000D44A6"/>
    <w:rsid w:val="000D61A8"/>
    <w:rsid w:val="000D783D"/>
    <w:rsid w:val="000E4817"/>
    <w:rsid w:val="000F06AC"/>
    <w:rsid w:val="000F4ECE"/>
    <w:rsid w:val="000F700B"/>
    <w:rsid w:val="000F7CB5"/>
    <w:rsid w:val="00101AE5"/>
    <w:rsid w:val="0010359D"/>
    <w:rsid w:val="00116BEA"/>
    <w:rsid w:val="00116F8F"/>
    <w:rsid w:val="00123499"/>
    <w:rsid w:val="00137BF4"/>
    <w:rsid w:val="001417FE"/>
    <w:rsid w:val="0014337A"/>
    <w:rsid w:val="00143585"/>
    <w:rsid w:val="00146B5F"/>
    <w:rsid w:val="001523E6"/>
    <w:rsid w:val="00152F85"/>
    <w:rsid w:val="00153101"/>
    <w:rsid w:val="00156C32"/>
    <w:rsid w:val="00157251"/>
    <w:rsid w:val="00161E55"/>
    <w:rsid w:val="0016267C"/>
    <w:rsid w:val="00164690"/>
    <w:rsid w:val="0016564E"/>
    <w:rsid w:val="001708A5"/>
    <w:rsid w:val="001736BE"/>
    <w:rsid w:val="00173896"/>
    <w:rsid w:val="00174BC7"/>
    <w:rsid w:val="00175A7F"/>
    <w:rsid w:val="00175AE2"/>
    <w:rsid w:val="00176F0D"/>
    <w:rsid w:val="00180085"/>
    <w:rsid w:val="001811F5"/>
    <w:rsid w:val="00181F37"/>
    <w:rsid w:val="00183382"/>
    <w:rsid w:val="001849BE"/>
    <w:rsid w:val="00187105"/>
    <w:rsid w:val="00191194"/>
    <w:rsid w:val="001A449F"/>
    <w:rsid w:val="001A45FD"/>
    <w:rsid w:val="001A5093"/>
    <w:rsid w:val="001A76D0"/>
    <w:rsid w:val="001B11B2"/>
    <w:rsid w:val="001B1D42"/>
    <w:rsid w:val="001C02AA"/>
    <w:rsid w:val="001C30CA"/>
    <w:rsid w:val="001C3F0E"/>
    <w:rsid w:val="001E3FFD"/>
    <w:rsid w:val="001E5EE2"/>
    <w:rsid w:val="001F132D"/>
    <w:rsid w:val="001F409B"/>
    <w:rsid w:val="00202A90"/>
    <w:rsid w:val="00203C75"/>
    <w:rsid w:val="00205F46"/>
    <w:rsid w:val="002064E8"/>
    <w:rsid w:val="002079E1"/>
    <w:rsid w:val="0021107E"/>
    <w:rsid w:val="0021214D"/>
    <w:rsid w:val="0021438A"/>
    <w:rsid w:val="00215DCF"/>
    <w:rsid w:val="0022078E"/>
    <w:rsid w:val="002218EC"/>
    <w:rsid w:val="00222F27"/>
    <w:rsid w:val="00233184"/>
    <w:rsid w:val="00233899"/>
    <w:rsid w:val="00243D9C"/>
    <w:rsid w:val="0026192E"/>
    <w:rsid w:val="00263975"/>
    <w:rsid w:val="002708BE"/>
    <w:rsid w:val="00272F6C"/>
    <w:rsid w:val="002740E9"/>
    <w:rsid w:val="00275125"/>
    <w:rsid w:val="002755A6"/>
    <w:rsid w:val="0027630E"/>
    <w:rsid w:val="002829CF"/>
    <w:rsid w:val="00287A98"/>
    <w:rsid w:val="00295FE7"/>
    <w:rsid w:val="00297209"/>
    <w:rsid w:val="002A4140"/>
    <w:rsid w:val="002A46EE"/>
    <w:rsid w:val="002B3132"/>
    <w:rsid w:val="002B6C2A"/>
    <w:rsid w:val="002C1476"/>
    <w:rsid w:val="002D052E"/>
    <w:rsid w:val="002D0AB4"/>
    <w:rsid w:val="002D1FC9"/>
    <w:rsid w:val="002D6CE4"/>
    <w:rsid w:val="002E0547"/>
    <w:rsid w:val="002E5F86"/>
    <w:rsid w:val="002F0138"/>
    <w:rsid w:val="002F5532"/>
    <w:rsid w:val="002F7754"/>
    <w:rsid w:val="0030292F"/>
    <w:rsid w:val="003035CC"/>
    <w:rsid w:val="0031533E"/>
    <w:rsid w:val="00315A42"/>
    <w:rsid w:val="00320438"/>
    <w:rsid w:val="00323A7C"/>
    <w:rsid w:val="00324B1A"/>
    <w:rsid w:val="003311B1"/>
    <w:rsid w:val="00335B0D"/>
    <w:rsid w:val="00346D15"/>
    <w:rsid w:val="0036086A"/>
    <w:rsid w:val="0036258A"/>
    <w:rsid w:val="00363470"/>
    <w:rsid w:val="00364E5A"/>
    <w:rsid w:val="003706FD"/>
    <w:rsid w:val="0037538A"/>
    <w:rsid w:val="00376232"/>
    <w:rsid w:val="0038051A"/>
    <w:rsid w:val="00380900"/>
    <w:rsid w:val="003866CA"/>
    <w:rsid w:val="00387ABA"/>
    <w:rsid w:val="00393027"/>
    <w:rsid w:val="003953C3"/>
    <w:rsid w:val="003A0217"/>
    <w:rsid w:val="003A0E87"/>
    <w:rsid w:val="003A236E"/>
    <w:rsid w:val="003B24F4"/>
    <w:rsid w:val="003B509C"/>
    <w:rsid w:val="003B51D4"/>
    <w:rsid w:val="003B5AE2"/>
    <w:rsid w:val="003B6050"/>
    <w:rsid w:val="003B62D9"/>
    <w:rsid w:val="003B6478"/>
    <w:rsid w:val="003B72AB"/>
    <w:rsid w:val="003C2604"/>
    <w:rsid w:val="003C4F6C"/>
    <w:rsid w:val="003C50DF"/>
    <w:rsid w:val="003D1599"/>
    <w:rsid w:val="003D1E03"/>
    <w:rsid w:val="003E163C"/>
    <w:rsid w:val="003F1B75"/>
    <w:rsid w:val="003F3DF8"/>
    <w:rsid w:val="003F77D4"/>
    <w:rsid w:val="004072C5"/>
    <w:rsid w:val="0041692D"/>
    <w:rsid w:val="00432E0E"/>
    <w:rsid w:val="00437F41"/>
    <w:rsid w:val="00440FCC"/>
    <w:rsid w:val="00442B04"/>
    <w:rsid w:val="00444D50"/>
    <w:rsid w:val="0045015E"/>
    <w:rsid w:val="00455848"/>
    <w:rsid w:val="00460A2D"/>
    <w:rsid w:val="004616C7"/>
    <w:rsid w:val="00462AE0"/>
    <w:rsid w:val="004643A6"/>
    <w:rsid w:val="00466D93"/>
    <w:rsid w:val="004712EE"/>
    <w:rsid w:val="004715F2"/>
    <w:rsid w:val="00474BCA"/>
    <w:rsid w:val="00475122"/>
    <w:rsid w:val="00483BCE"/>
    <w:rsid w:val="0048654D"/>
    <w:rsid w:val="00486CDC"/>
    <w:rsid w:val="0048795D"/>
    <w:rsid w:val="0049505B"/>
    <w:rsid w:val="004A10CB"/>
    <w:rsid w:val="004A111B"/>
    <w:rsid w:val="004A1C5A"/>
    <w:rsid w:val="004A40E5"/>
    <w:rsid w:val="004B7328"/>
    <w:rsid w:val="004B78EA"/>
    <w:rsid w:val="004C0C86"/>
    <w:rsid w:val="004C3267"/>
    <w:rsid w:val="004C567A"/>
    <w:rsid w:val="004C7578"/>
    <w:rsid w:val="004C7583"/>
    <w:rsid w:val="004D0744"/>
    <w:rsid w:val="004D2F78"/>
    <w:rsid w:val="004D69BE"/>
    <w:rsid w:val="004D7478"/>
    <w:rsid w:val="004E015B"/>
    <w:rsid w:val="004E28BC"/>
    <w:rsid w:val="004E3A0A"/>
    <w:rsid w:val="004F4F32"/>
    <w:rsid w:val="0050044E"/>
    <w:rsid w:val="0051795F"/>
    <w:rsid w:val="005215C2"/>
    <w:rsid w:val="005236FC"/>
    <w:rsid w:val="005301B6"/>
    <w:rsid w:val="00530A20"/>
    <w:rsid w:val="00536D17"/>
    <w:rsid w:val="005416EA"/>
    <w:rsid w:val="0054639B"/>
    <w:rsid w:val="005469A6"/>
    <w:rsid w:val="005505CC"/>
    <w:rsid w:val="0055227E"/>
    <w:rsid w:val="00554D19"/>
    <w:rsid w:val="00555B62"/>
    <w:rsid w:val="00556E45"/>
    <w:rsid w:val="005613B2"/>
    <w:rsid w:val="00573A1F"/>
    <w:rsid w:val="005748D0"/>
    <w:rsid w:val="005766DD"/>
    <w:rsid w:val="00582132"/>
    <w:rsid w:val="005866F2"/>
    <w:rsid w:val="005872DA"/>
    <w:rsid w:val="00587CAD"/>
    <w:rsid w:val="00590700"/>
    <w:rsid w:val="00590AAC"/>
    <w:rsid w:val="00592D52"/>
    <w:rsid w:val="00594B75"/>
    <w:rsid w:val="005964E0"/>
    <w:rsid w:val="005A6493"/>
    <w:rsid w:val="005B183B"/>
    <w:rsid w:val="005B5C2F"/>
    <w:rsid w:val="005C7F2B"/>
    <w:rsid w:val="005E1B68"/>
    <w:rsid w:val="005E239A"/>
    <w:rsid w:val="005F33F9"/>
    <w:rsid w:val="005F4B35"/>
    <w:rsid w:val="005F50E7"/>
    <w:rsid w:val="005F5CA1"/>
    <w:rsid w:val="006017D2"/>
    <w:rsid w:val="00601DA4"/>
    <w:rsid w:val="006028A9"/>
    <w:rsid w:val="006036CD"/>
    <w:rsid w:val="0060614E"/>
    <w:rsid w:val="00606509"/>
    <w:rsid w:val="00610526"/>
    <w:rsid w:val="006111DF"/>
    <w:rsid w:val="00612169"/>
    <w:rsid w:val="00614A85"/>
    <w:rsid w:val="00615BDF"/>
    <w:rsid w:val="006173DA"/>
    <w:rsid w:val="00617C75"/>
    <w:rsid w:val="00620FC2"/>
    <w:rsid w:val="00627148"/>
    <w:rsid w:val="006336A6"/>
    <w:rsid w:val="00635D3A"/>
    <w:rsid w:val="00635EBC"/>
    <w:rsid w:val="00637E95"/>
    <w:rsid w:val="00640742"/>
    <w:rsid w:val="00641D7F"/>
    <w:rsid w:val="00644775"/>
    <w:rsid w:val="00650688"/>
    <w:rsid w:val="00653965"/>
    <w:rsid w:val="006545D3"/>
    <w:rsid w:val="00654816"/>
    <w:rsid w:val="006602E3"/>
    <w:rsid w:val="00660C36"/>
    <w:rsid w:val="00661B5C"/>
    <w:rsid w:val="00670757"/>
    <w:rsid w:val="00671C2A"/>
    <w:rsid w:val="00680AE0"/>
    <w:rsid w:val="006816EC"/>
    <w:rsid w:val="00682150"/>
    <w:rsid w:val="00682D47"/>
    <w:rsid w:val="00684CD9"/>
    <w:rsid w:val="00690433"/>
    <w:rsid w:val="006910A0"/>
    <w:rsid w:val="00691441"/>
    <w:rsid w:val="00694CCD"/>
    <w:rsid w:val="006969C8"/>
    <w:rsid w:val="006A228D"/>
    <w:rsid w:val="006A22BD"/>
    <w:rsid w:val="006A5DFD"/>
    <w:rsid w:val="006B2FF1"/>
    <w:rsid w:val="006B5D57"/>
    <w:rsid w:val="006C1C4F"/>
    <w:rsid w:val="006C22F6"/>
    <w:rsid w:val="006C23D8"/>
    <w:rsid w:val="006C28E5"/>
    <w:rsid w:val="006C615D"/>
    <w:rsid w:val="006D0318"/>
    <w:rsid w:val="006D4DBC"/>
    <w:rsid w:val="006D61B3"/>
    <w:rsid w:val="006D65B7"/>
    <w:rsid w:val="006F0702"/>
    <w:rsid w:val="006F0ABF"/>
    <w:rsid w:val="006F4E65"/>
    <w:rsid w:val="00700983"/>
    <w:rsid w:val="00702CBB"/>
    <w:rsid w:val="00703074"/>
    <w:rsid w:val="0070494D"/>
    <w:rsid w:val="00706569"/>
    <w:rsid w:val="00707E5A"/>
    <w:rsid w:val="00713987"/>
    <w:rsid w:val="007162D6"/>
    <w:rsid w:val="00717060"/>
    <w:rsid w:val="0072700C"/>
    <w:rsid w:val="0073047D"/>
    <w:rsid w:val="00731879"/>
    <w:rsid w:val="00735B5E"/>
    <w:rsid w:val="007378E9"/>
    <w:rsid w:val="00742482"/>
    <w:rsid w:val="0074460B"/>
    <w:rsid w:val="00744DBC"/>
    <w:rsid w:val="00751619"/>
    <w:rsid w:val="00755E86"/>
    <w:rsid w:val="00760B9B"/>
    <w:rsid w:val="00762E5E"/>
    <w:rsid w:val="007640FD"/>
    <w:rsid w:val="007674E3"/>
    <w:rsid w:val="007722D6"/>
    <w:rsid w:val="00776953"/>
    <w:rsid w:val="00776D75"/>
    <w:rsid w:val="00780124"/>
    <w:rsid w:val="00780363"/>
    <w:rsid w:val="00780532"/>
    <w:rsid w:val="00781A86"/>
    <w:rsid w:val="0078209D"/>
    <w:rsid w:val="00783DD0"/>
    <w:rsid w:val="00792193"/>
    <w:rsid w:val="0079289E"/>
    <w:rsid w:val="0079575A"/>
    <w:rsid w:val="00796385"/>
    <w:rsid w:val="007966D5"/>
    <w:rsid w:val="007A3A35"/>
    <w:rsid w:val="007B258D"/>
    <w:rsid w:val="007C3C9C"/>
    <w:rsid w:val="007C5EBF"/>
    <w:rsid w:val="007C7DCF"/>
    <w:rsid w:val="007D0D60"/>
    <w:rsid w:val="007D43E6"/>
    <w:rsid w:val="00800972"/>
    <w:rsid w:val="00800A89"/>
    <w:rsid w:val="008016F7"/>
    <w:rsid w:val="00801E71"/>
    <w:rsid w:val="00803ABD"/>
    <w:rsid w:val="00806BC1"/>
    <w:rsid w:val="0081380F"/>
    <w:rsid w:val="00814CC0"/>
    <w:rsid w:val="008203FF"/>
    <w:rsid w:val="00822F7A"/>
    <w:rsid w:val="00834622"/>
    <w:rsid w:val="00842BCA"/>
    <w:rsid w:val="00842E6C"/>
    <w:rsid w:val="0084684D"/>
    <w:rsid w:val="00847AF6"/>
    <w:rsid w:val="0085092D"/>
    <w:rsid w:val="00851B3D"/>
    <w:rsid w:val="00852EFD"/>
    <w:rsid w:val="00854065"/>
    <w:rsid w:val="008605FC"/>
    <w:rsid w:val="008626E4"/>
    <w:rsid w:val="00866E32"/>
    <w:rsid w:val="00867665"/>
    <w:rsid w:val="0087252D"/>
    <w:rsid w:val="0087790F"/>
    <w:rsid w:val="008900B7"/>
    <w:rsid w:val="00891859"/>
    <w:rsid w:val="00892609"/>
    <w:rsid w:val="008950DB"/>
    <w:rsid w:val="008954C5"/>
    <w:rsid w:val="008A1867"/>
    <w:rsid w:val="008A32B9"/>
    <w:rsid w:val="008B058D"/>
    <w:rsid w:val="008B57EC"/>
    <w:rsid w:val="008C475B"/>
    <w:rsid w:val="008C7310"/>
    <w:rsid w:val="008D17E4"/>
    <w:rsid w:val="008D1D4E"/>
    <w:rsid w:val="008D1ECA"/>
    <w:rsid w:val="008D76E5"/>
    <w:rsid w:val="008F2215"/>
    <w:rsid w:val="008F7A8A"/>
    <w:rsid w:val="00904A04"/>
    <w:rsid w:val="00905D1E"/>
    <w:rsid w:val="00906909"/>
    <w:rsid w:val="0090798F"/>
    <w:rsid w:val="00913B3E"/>
    <w:rsid w:val="00913BD9"/>
    <w:rsid w:val="0091414C"/>
    <w:rsid w:val="0091653F"/>
    <w:rsid w:val="00917200"/>
    <w:rsid w:val="00917CDE"/>
    <w:rsid w:val="00921AA9"/>
    <w:rsid w:val="009272C6"/>
    <w:rsid w:val="00940993"/>
    <w:rsid w:val="00942921"/>
    <w:rsid w:val="00944117"/>
    <w:rsid w:val="0095399F"/>
    <w:rsid w:val="00954DCF"/>
    <w:rsid w:val="009568D0"/>
    <w:rsid w:val="00956E5B"/>
    <w:rsid w:val="009572E7"/>
    <w:rsid w:val="00960822"/>
    <w:rsid w:val="009665C0"/>
    <w:rsid w:val="00970083"/>
    <w:rsid w:val="009727D4"/>
    <w:rsid w:val="00973AFD"/>
    <w:rsid w:val="00973BDA"/>
    <w:rsid w:val="00980CEF"/>
    <w:rsid w:val="00984B06"/>
    <w:rsid w:val="00986A79"/>
    <w:rsid w:val="0099468F"/>
    <w:rsid w:val="009970F0"/>
    <w:rsid w:val="009A0529"/>
    <w:rsid w:val="009A3B73"/>
    <w:rsid w:val="009A5B27"/>
    <w:rsid w:val="009B2307"/>
    <w:rsid w:val="009B350E"/>
    <w:rsid w:val="009B4764"/>
    <w:rsid w:val="009B62FD"/>
    <w:rsid w:val="009C07C4"/>
    <w:rsid w:val="009C16B6"/>
    <w:rsid w:val="009C25CF"/>
    <w:rsid w:val="009D3116"/>
    <w:rsid w:val="009D4C87"/>
    <w:rsid w:val="009D51CE"/>
    <w:rsid w:val="009D62AB"/>
    <w:rsid w:val="009D7D07"/>
    <w:rsid w:val="009E034D"/>
    <w:rsid w:val="009E46C4"/>
    <w:rsid w:val="009E48E6"/>
    <w:rsid w:val="009F2A5D"/>
    <w:rsid w:val="009F44DF"/>
    <w:rsid w:val="009F46AA"/>
    <w:rsid w:val="00A0575B"/>
    <w:rsid w:val="00A13D81"/>
    <w:rsid w:val="00A14605"/>
    <w:rsid w:val="00A164D8"/>
    <w:rsid w:val="00A33E5A"/>
    <w:rsid w:val="00A34BE7"/>
    <w:rsid w:val="00A36561"/>
    <w:rsid w:val="00A37F46"/>
    <w:rsid w:val="00A43217"/>
    <w:rsid w:val="00A53925"/>
    <w:rsid w:val="00A60C2C"/>
    <w:rsid w:val="00A63B03"/>
    <w:rsid w:val="00A66E97"/>
    <w:rsid w:val="00A72D8A"/>
    <w:rsid w:val="00A735BE"/>
    <w:rsid w:val="00A73853"/>
    <w:rsid w:val="00A73ADA"/>
    <w:rsid w:val="00A74B1A"/>
    <w:rsid w:val="00A751D0"/>
    <w:rsid w:val="00A82A21"/>
    <w:rsid w:val="00A848A0"/>
    <w:rsid w:val="00A86495"/>
    <w:rsid w:val="00A86D4E"/>
    <w:rsid w:val="00A90039"/>
    <w:rsid w:val="00A9258E"/>
    <w:rsid w:val="00A96FD3"/>
    <w:rsid w:val="00AA338A"/>
    <w:rsid w:val="00AB32AF"/>
    <w:rsid w:val="00AB3F0E"/>
    <w:rsid w:val="00AB77CE"/>
    <w:rsid w:val="00AC0F1C"/>
    <w:rsid w:val="00AC19B0"/>
    <w:rsid w:val="00AC1C7B"/>
    <w:rsid w:val="00AC46C7"/>
    <w:rsid w:val="00AC50B2"/>
    <w:rsid w:val="00AC7C88"/>
    <w:rsid w:val="00AD3199"/>
    <w:rsid w:val="00AE1014"/>
    <w:rsid w:val="00AE17E4"/>
    <w:rsid w:val="00AF158A"/>
    <w:rsid w:val="00AF6F55"/>
    <w:rsid w:val="00B00953"/>
    <w:rsid w:val="00B067F3"/>
    <w:rsid w:val="00B12A6A"/>
    <w:rsid w:val="00B13525"/>
    <w:rsid w:val="00B15C3A"/>
    <w:rsid w:val="00B21824"/>
    <w:rsid w:val="00B22022"/>
    <w:rsid w:val="00B22B62"/>
    <w:rsid w:val="00B22FDD"/>
    <w:rsid w:val="00B24263"/>
    <w:rsid w:val="00B31AB6"/>
    <w:rsid w:val="00B32735"/>
    <w:rsid w:val="00B40DE5"/>
    <w:rsid w:val="00B433B7"/>
    <w:rsid w:val="00B44A00"/>
    <w:rsid w:val="00B512A6"/>
    <w:rsid w:val="00B55EAE"/>
    <w:rsid w:val="00B56AB1"/>
    <w:rsid w:val="00B61426"/>
    <w:rsid w:val="00B61D2F"/>
    <w:rsid w:val="00B64080"/>
    <w:rsid w:val="00B66438"/>
    <w:rsid w:val="00B70126"/>
    <w:rsid w:val="00B71D20"/>
    <w:rsid w:val="00B810AC"/>
    <w:rsid w:val="00B8473B"/>
    <w:rsid w:val="00B84BE6"/>
    <w:rsid w:val="00B85666"/>
    <w:rsid w:val="00B925D9"/>
    <w:rsid w:val="00B932A3"/>
    <w:rsid w:val="00B93D2C"/>
    <w:rsid w:val="00BA112C"/>
    <w:rsid w:val="00BA3321"/>
    <w:rsid w:val="00BA799E"/>
    <w:rsid w:val="00BA7F05"/>
    <w:rsid w:val="00BB0C45"/>
    <w:rsid w:val="00BB0F84"/>
    <w:rsid w:val="00BB21BC"/>
    <w:rsid w:val="00BB4AA2"/>
    <w:rsid w:val="00BB7AE4"/>
    <w:rsid w:val="00BC5DF4"/>
    <w:rsid w:val="00BC7443"/>
    <w:rsid w:val="00BD2D37"/>
    <w:rsid w:val="00BE01C1"/>
    <w:rsid w:val="00BE3CF5"/>
    <w:rsid w:val="00BE3EA5"/>
    <w:rsid w:val="00C01F3F"/>
    <w:rsid w:val="00C0429A"/>
    <w:rsid w:val="00C05CCD"/>
    <w:rsid w:val="00C13804"/>
    <w:rsid w:val="00C1517E"/>
    <w:rsid w:val="00C16065"/>
    <w:rsid w:val="00C168E5"/>
    <w:rsid w:val="00C2486A"/>
    <w:rsid w:val="00C249BC"/>
    <w:rsid w:val="00C302D7"/>
    <w:rsid w:val="00C304F0"/>
    <w:rsid w:val="00C31B41"/>
    <w:rsid w:val="00C32030"/>
    <w:rsid w:val="00C324BC"/>
    <w:rsid w:val="00C34232"/>
    <w:rsid w:val="00C36BE2"/>
    <w:rsid w:val="00C37790"/>
    <w:rsid w:val="00C425AD"/>
    <w:rsid w:val="00C477F0"/>
    <w:rsid w:val="00C50950"/>
    <w:rsid w:val="00C60AA7"/>
    <w:rsid w:val="00C672AD"/>
    <w:rsid w:val="00C72506"/>
    <w:rsid w:val="00C7444D"/>
    <w:rsid w:val="00C761E0"/>
    <w:rsid w:val="00C80DAE"/>
    <w:rsid w:val="00C862D7"/>
    <w:rsid w:val="00C86534"/>
    <w:rsid w:val="00C8767E"/>
    <w:rsid w:val="00C87773"/>
    <w:rsid w:val="00C91D05"/>
    <w:rsid w:val="00C92687"/>
    <w:rsid w:val="00C938EC"/>
    <w:rsid w:val="00C93B00"/>
    <w:rsid w:val="00C96506"/>
    <w:rsid w:val="00CA36D3"/>
    <w:rsid w:val="00CA5372"/>
    <w:rsid w:val="00CC1BD0"/>
    <w:rsid w:val="00CC21D2"/>
    <w:rsid w:val="00CC558E"/>
    <w:rsid w:val="00CC5632"/>
    <w:rsid w:val="00CC62A9"/>
    <w:rsid w:val="00CC7BE1"/>
    <w:rsid w:val="00CD474D"/>
    <w:rsid w:val="00CF7713"/>
    <w:rsid w:val="00CF7982"/>
    <w:rsid w:val="00D03460"/>
    <w:rsid w:val="00D035C0"/>
    <w:rsid w:val="00D054F4"/>
    <w:rsid w:val="00D0753B"/>
    <w:rsid w:val="00D16761"/>
    <w:rsid w:val="00D21991"/>
    <w:rsid w:val="00D4143A"/>
    <w:rsid w:val="00D454B8"/>
    <w:rsid w:val="00D551FA"/>
    <w:rsid w:val="00D5531B"/>
    <w:rsid w:val="00D620F5"/>
    <w:rsid w:val="00D76BC3"/>
    <w:rsid w:val="00D770D1"/>
    <w:rsid w:val="00D85356"/>
    <w:rsid w:val="00D875D7"/>
    <w:rsid w:val="00D952C5"/>
    <w:rsid w:val="00D95301"/>
    <w:rsid w:val="00D97171"/>
    <w:rsid w:val="00D9772E"/>
    <w:rsid w:val="00DA4FFE"/>
    <w:rsid w:val="00DA5227"/>
    <w:rsid w:val="00DB1893"/>
    <w:rsid w:val="00DB7B8D"/>
    <w:rsid w:val="00DC1762"/>
    <w:rsid w:val="00DC22D8"/>
    <w:rsid w:val="00DC7369"/>
    <w:rsid w:val="00DC7493"/>
    <w:rsid w:val="00DC77F7"/>
    <w:rsid w:val="00DD201B"/>
    <w:rsid w:val="00DD2117"/>
    <w:rsid w:val="00DD212F"/>
    <w:rsid w:val="00DD5247"/>
    <w:rsid w:val="00DD57D6"/>
    <w:rsid w:val="00DD7876"/>
    <w:rsid w:val="00DE2987"/>
    <w:rsid w:val="00DE3BCD"/>
    <w:rsid w:val="00DE3BEC"/>
    <w:rsid w:val="00DF3095"/>
    <w:rsid w:val="00DF3440"/>
    <w:rsid w:val="00DF646E"/>
    <w:rsid w:val="00DF77B1"/>
    <w:rsid w:val="00E004D7"/>
    <w:rsid w:val="00E01929"/>
    <w:rsid w:val="00E01A3F"/>
    <w:rsid w:val="00E1132B"/>
    <w:rsid w:val="00E20801"/>
    <w:rsid w:val="00E209BC"/>
    <w:rsid w:val="00E20A5A"/>
    <w:rsid w:val="00E22B02"/>
    <w:rsid w:val="00E23D7D"/>
    <w:rsid w:val="00E339E7"/>
    <w:rsid w:val="00E360CC"/>
    <w:rsid w:val="00E36D19"/>
    <w:rsid w:val="00E37541"/>
    <w:rsid w:val="00E40B49"/>
    <w:rsid w:val="00E41F77"/>
    <w:rsid w:val="00E46409"/>
    <w:rsid w:val="00E537B3"/>
    <w:rsid w:val="00E63BD3"/>
    <w:rsid w:val="00E648BB"/>
    <w:rsid w:val="00E64FEF"/>
    <w:rsid w:val="00E67DB9"/>
    <w:rsid w:val="00E70D7E"/>
    <w:rsid w:val="00E728AF"/>
    <w:rsid w:val="00E737D3"/>
    <w:rsid w:val="00E76998"/>
    <w:rsid w:val="00E86BC7"/>
    <w:rsid w:val="00E9156D"/>
    <w:rsid w:val="00E95C87"/>
    <w:rsid w:val="00EA1506"/>
    <w:rsid w:val="00EA1C65"/>
    <w:rsid w:val="00EA6B38"/>
    <w:rsid w:val="00EB1212"/>
    <w:rsid w:val="00EB395B"/>
    <w:rsid w:val="00EB3AEA"/>
    <w:rsid w:val="00EB540C"/>
    <w:rsid w:val="00EB7A0C"/>
    <w:rsid w:val="00EC0C20"/>
    <w:rsid w:val="00EC0EB8"/>
    <w:rsid w:val="00EC7427"/>
    <w:rsid w:val="00ED0C2D"/>
    <w:rsid w:val="00ED37F0"/>
    <w:rsid w:val="00ED65F8"/>
    <w:rsid w:val="00ED7AE1"/>
    <w:rsid w:val="00EE44D8"/>
    <w:rsid w:val="00EF0E78"/>
    <w:rsid w:val="00EF1B2F"/>
    <w:rsid w:val="00EF2ADA"/>
    <w:rsid w:val="00F01376"/>
    <w:rsid w:val="00F0154E"/>
    <w:rsid w:val="00F07761"/>
    <w:rsid w:val="00F101BA"/>
    <w:rsid w:val="00F112CB"/>
    <w:rsid w:val="00F136F0"/>
    <w:rsid w:val="00F1388A"/>
    <w:rsid w:val="00F14593"/>
    <w:rsid w:val="00F1493D"/>
    <w:rsid w:val="00F14BD8"/>
    <w:rsid w:val="00F15841"/>
    <w:rsid w:val="00F17CF3"/>
    <w:rsid w:val="00F222A7"/>
    <w:rsid w:val="00F23F90"/>
    <w:rsid w:val="00F241D5"/>
    <w:rsid w:val="00F246BC"/>
    <w:rsid w:val="00F25958"/>
    <w:rsid w:val="00F35F5C"/>
    <w:rsid w:val="00F41C45"/>
    <w:rsid w:val="00F5125B"/>
    <w:rsid w:val="00F517E1"/>
    <w:rsid w:val="00F63030"/>
    <w:rsid w:val="00F6630B"/>
    <w:rsid w:val="00F67523"/>
    <w:rsid w:val="00F67C2C"/>
    <w:rsid w:val="00F7005D"/>
    <w:rsid w:val="00F7008E"/>
    <w:rsid w:val="00F70261"/>
    <w:rsid w:val="00F70682"/>
    <w:rsid w:val="00F86E3E"/>
    <w:rsid w:val="00F923F9"/>
    <w:rsid w:val="00F9502C"/>
    <w:rsid w:val="00FA0DBC"/>
    <w:rsid w:val="00FA15E7"/>
    <w:rsid w:val="00FA174B"/>
    <w:rsid w:val="00FA1C86"/>
    <w:rsid w:val="00FA7A36"/>
    <w:rsid w:val="00FC2650"/>
    <w:rsid w:val="00FC43E3"/>
    <w:rsid w:val="00FC5D9E"/>
    <w:rsid w:val="00FC5DB0"/>
    <w:rsid w:val="00FD0346"/>
    <w:rsid w:val="00FD1070"/>
    <w:rsid w:val="00FD2735"/>
    <w:rsid w:val="00FD2E12"/>
    <w:rsid w:val="00FE1090"/>
    <w:rsid w:val="00FE3435"/>
    <w:rsid w:val="00FE4A25"/>
    <w:rsid w:val="00FF053C"/>
    <w:rsid w:val="00FF198C"/>
    <w:rsid w:val="00FF3A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4835B3F7"/>
  <w15:docId w15:val="{B7B98FB7-A151-4289-97EF-4D1EFD25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BE7"/>
    <w:pPr>
      <w:ind w:firstLine="567"/>
    </w:pPr>
    <w:rPr>
      <w:sz w:val="24"/>
      <w:szCs w:val="24"/>
      <w:lang w:eastAsia="en-US"/>
    </w:rPr>
  </w:style>
  <w:style w:type="paragraph" w:styleId="Heading1">
    <w:name w:val="heading 1"/>
    <w:basedOn w:val="Normal"/>
    <w:next w:val="Normal"/>
    <w:link w:val="Heading1Char"/>
    <w:qFormat/>
    <w:locked/>
    <w:rsid w:val="00F222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1"/>
    <w:autoRedefine/>
    <w:qFormat/>
    <w:rsid w:val="006F0ABF"/>
    <w:pPr>
      <w:keepNext/>
      <w:keepLines/>
      <w:spacing w:before="200"/>
      <w:ind w:left="180"/>
      <w:outlineLvl w:val="1"/>
    </w:pPr>
    <w:rPr>
      <w:rFonts w:eastAsia="Arial Unicode MS"/>
      <w:b/>
      <w:color w:val="4F81BD"/>
      <w:u w:color="4F81BD"/>
    </w:rPr>
  </w:style>
  <w:style w:type="paragraph" w:customStyle="1" w:styleId="Body1">
    <w:name w:val="Body 1"/>
    <w:autoRedefine/>
    <w:rsid w:val="005F33F9"/>
    <w:pPr>
      <w:spacing w:after="200"/>
      <w:outlineLvl w:val="0"/>
    </w:pPr>
    <w:rPr>
      <w:rFonts w:eastAsia="Arial Unicode MS" w:cs="Arial"/>
      <w:color w:val="000000"/>
      <w:sz w:val="24"/>
      <w:szCs w:val="24"/>
      <w:u w:color="000000"/>
    </w:rPr>
  </w:style>
  <w:style w:type="character" w:styleId="Hyperlink">
    <w:name w:val="Hyperlink"/>
    <w:autoRedefine/>
    <w:rPr>
      <w:sz w:val="20"/>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pPr>
      <w:numPr>
        <w:numId w:val="2"/>
      </w:numPr>
    </w:pPr>
  </w:style>
  <w:style w:type="character" w:styleId="Emphasis">
    <w:name w:val="Emphasis"/>
    <w:basedOn w:val="DefaultParagraphFont"/>
    <w:qFormat/>
    <w:locked/>
    <w:rsid w:val="00B512A6"/>
    <w:rPr>
      <w:i/>
      <w:iCs/>
    </w:rPr>
  </w:style>
  <w:style w:type="character" w:customStyle="1" w:styleId="Heading1Char">
    <w:name w:val="Heading 1 Char"/>
    <w:basedOn w:val="DefaultParagraphFont"/>
    <w:link w:val="Heading1"/>
    <w:rsid w:val="00F222A7"/>
    <w:rPr>
      <w:rFonts w:asciiTheme="majorHAnsi" w:eastAsiaTheme="majorEastAsia" w:hAnsiTheme="majorHAnsi" w:cstheme="majorBidi"/>
      <w:b/>
      <w:bCs/>
      <w:color w:val="365F91" w:themeColor="accent1" w:themeShade="BF"/>
      <w:sz w:val="28"/>
      <w:szCs w:val="28"/>
      <w:lang w:val="en-US" w:eastAsia="en-US"/>
    </w:rPr>
  </w:style>
  <w:style w:type="character" w:styleId="Strong">
    <w:name w:val="Strong"/>
    <w:basedOn w:val="DefaultParagraphFont"/>
    <w:qFormat/>
    <w:locked/>
    <w:rsid w:val="00C13804"/>
    <w:rPr>
      <w:b/>
      <w:bCs/>
    </w:rPr>
  </w:style>
  <w:style w:type="paragraph" w:styleId="ListParagraph">
    <w:name w:val="List Paragraph"/>
    <w:basedOn w:val="Normal"/>
    <w:uiPriority w:val="34"/>
    <w:qFormat/>
    <w:rsid w:val="00F1493D"/>
    <w:pPr>
      <w:ind w:left="720"/>
      <w:contextualSpacing/>
    </w:pPr>
  </w:style>
  <w:style w:type="character" w:styleId="SubtleEmphasis">
    <w:name w:val="Subtle Emphasis"/>
    <w:basedOn w:val="DefaultParagraphFont"/>
    <w:uiPriority w:val="19"/>
    <w:qFormat/>
    <w:rsid w:val="00C425AD"/>
    <w:rPr>
      <w:i/>
      <w:iCs/>
      <w:color w:val="808080" w:themeColor="text1" w:themeTint="7F"/>
    </w:rPr>
  </w:style>
  <w:style w:type="character" w:styleId="IntenseEmphasis">
    <w:name w:val="Intense Emphasis"/>
    <w:basedOn w:val="DefaultParagraphFont"/>
    <w:uiPriority w:val="21"/>
    <w:qFormat/>
    <w:rsid w:val="00C425AD"/>
    <w:rPr>
      <w:b/>
      <w:bCs/>
      <w:i/>
      <w:iCs/>
      <w:color w:val="4F81BD" w:themeColor="accent1"/>
    </w:rPr>
  </w:style>
  <w:style w:type="paragraph" w:styleId="FootnoteText">
    <w:name w:val="footnote text"/>
    <w:basedOn w:val="Normal"/>
    <w:link w:val="FootnoteTextChar"/>
    <w:locked/>
    <w:rsid w:val="002A46EE"/>
    <w:rPr>
      <w:sz w:val="20"/>
      <w:szCs w:val="20"/>
    </w:rPr>
  </w:style>
  <w:style w:type="character" w:customStyle="1" w:styleId="FootnoteTextChar">
    <w:name w:val="Footnote Text Char"/>
    <w:basedOn w:val="DefaultParagraphFont"/>
    <w:link w:val="FootnoteText"/>
    <w:rsid w:val="002A46EE"/>
    <w:rPr>
      <w:lang w:eastAsia="en-US"/>
    </w:rPr>
  </w:style>
  <w:style w:type="character" w:styleId="FootnoteReference">
    <w:name w:val="footnote reference"/>
    <w:basedOn w:val="DefaultParagraphFont"/>
    <w:locked/>
    <w:rsid w:val="002A46EE"/>
    <w:rPr>
      <w:vertAlign w:val="superscript"/>
    </w:rPr>
  </w:style>
  <w:style w:type="paragraph" w:styleId="BalloonText">
    <w:name w:val="Balloon Text"/>
    <w:basedOn w:val="Normal"/>
    <w:link w:val="BalloonTextChar"/>
    <w:locked/>
    <w:rsid w:val="00444D50"/>
    <w:rPr>
      <w:rFonts w:ascii="Tahoma" w:hAnsi="Tahoma" w:cs="Tahoma"/>
      <w:sz w:val="16"/>
      <w:szCs w:val="16"/>
    </w:rPr>
  </w:style>
  <w:style w:type="character" w:customStyle="1" w:styleId="BalloonTextChar">
    <w:name w:val="Balloon Text Char"/>
    <w:basedOn w:val="DefaultParagraphFont"/>
    <w:link w:val="BalloonText"/>
    <w:rsid w:val="00444D50"/>
    <w:rPr>
      <w:rFonts w:ascii="Tahoma" w:hAnsi="Tahoma" w:cs="Tahoma"/>
      <w:sz w:val="16"/>
      <w:szCs w:val="16"/>
      <w:lang w:eastAsia="en-US"/>
    </w:rPr>
  </w:style>
  <w:style w:type="paragraph" w:styleId="Header">
    <w:name w:val="header"/>
    <w:basedOn w:val="Normal"/>
    <w:link w:val="HeaderChar"/>
    <w:uiPriority w:val="99"/>
    <w:unhideWhenUsed/>
    <w:locked/>
    <w:rsid w:val="00B8473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473B"/>
    <w:rPr>
      <w:rFonts w:asciiTheme="minorHAnsi" w:eastAsiaTheme="minorHAnsi" w:hAnsiTheme="minorHAnsi" w:cstheme="minorBidi"/>
      <w:sz w:val="22"/>
      <w:szCs w:val="22"/>
      <w:lang w:eastAsia="en-US"/>
    </w:rPr>
  </w:style>
  <w:style w:type="character" w:styleId="CommentReference">
    <w:name w:val="annotation reference"/>
    <w:basedOn w:val="DefaultParagraphFont"/>
    <w:locked/>
    <w:rsid w:val="00BB4AA2"/>
    <w:rPr>
      <w:sz w:val="16"/>
      <w:szCs w:val="16"/>
    </w:rPr>
  </w:style>
  <w:style w:type="paragraph" w:styleId="CommentText">
    <w:name w:val="annotation text"/>
    <w:basedOn w:val="Normal"/>
    <w:link w:val="CommentTextChar"/>
    <w:locked/>
    <w:rsid w:val="00BB4AA2"/>
    <w:rPr>
      <w:sz w:val="20"/>
      <w:szCs w:val="20"/>
    </w:rPr>
  </w:style>
  <w:style w:type="character" w:customStyle="1" w:styleId="CommentTextChar">
    <w:name w:val="Comment Text Char"/>
    <w:basedOn w:val="DefaultParagraphFont"/>
    <w:link w:val="CommentText"/>
    <w:rsid w:val="00BB4AA2"/>
    <w:rPr>
      <w:lang w:eastAsia="en-US"/>
    </w:rPr>
  </w:style>
  <w:style w:type="paragraph" w:styleId="CommentSubject">
    <w:name w:val="annotation subject"/>
    <w:basedOn w:val="CommentText"/>
    <w:next w:val="CommentText"/>
    <w:link w:val="CommentSubjectChar"/>
    <w:locked/>
    <w:rsid w:val="00BB4AA2"/>
    <w:rPr>
      <w:b/>
      <w:bCs/>
    </w:rPr>
  </w:style>
  <w:style w:type="character" w:customStyle="1" w:styleId="CommentSubjectChar">
    <w:name w:val="Comment Subject Char"/>
    <w:basedOn w:val="CommentTextChar"/>
    <w:link w:val="CommentSubject"/>
    <w:rsid w:val="00BB4AA2"/>
    <w:rPr>
      <w:b/>
      <w:bCs/>
      <w:lang w:eastAsia="en-US"/>
    </w:rPr>
  </w:style>
  <w:style w:type="paragraph" w:styleId="Revision">
    <w:name w:val="Revision"/>
    <w:hidden/>
    <w:uiPriority w:val="99"/>
    <w:semiHidden/>
    <w:rsid w:val="00E209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ofbusinessschool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105D-90C1-4198-ADCD-305610D0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15521</Words>
  <Characters>88475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103789</CharactersWithSpaces>
  <SharedDoc>false</SharedDoc>
  <HLinks>
    <vt:vector size="12" baseType="variant">
      <vt:variant>
        <vt:i4>4390994</vt:i4>
      </vt:variant>
      <vt:variant>
        <vt:i4>3</vt:i4>
      </vt:variant>
      <vt:variant>
        <vt:i4>0</vt:i4>
      </vt:variant>
      <vt:variant>
        <vt:i4>5</vt:i4>
      </vt:variant>
      <vt:variant>
        <vt:lpwstr>http://www.associationofbusinessschools.org/</vt:lpwstr>
      </vt:variant>
      <vt:variant>
        <vt:lpwstr/>
      </vt:variant>
      <vt:variant>
        <vt:i4>7471152</vt:i4>
      </vt:variant>
      <vt:variant>
        <vt:i4>0</vt:i4>
      </vt:variant>
      <vt:variant>
        <vt:i4>0</vt:i4>
      </vt:variant>
      <vt:variant>
        <vt:i4>5</vt:i4>
      </vt:variant>
      <vt:variant>
        <vt:lpwstr>http://www.ref.ac.uk/panels/assessmentcriteriaandleveldefinitions/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Agyemang, Gloria</cp:lastModifiedBy>
  <cp:revision>5</cp:revision>
  <cp:lastPrinted>2014-11-28T09:58:00Z</cp:lastPrinted>
  <dcterms:created xsi:type="dcterms:W3CDTF">2014-11-28T11:36:00Z</dcterms:created>
  <dcterms:modified xsi:type="dcterms:W3CDTF">2014-12-08T14:39:00Z</dcterms:modified>
</cp:coreProperties>
</file>