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2C" w:rsidRDefault="00BD512C" w:rsidP="00747468">
      <w:pPr>
        <w:widowControl w:val="0"/>
        <w:autoSpaceDE w:val="0"/>
        <w:autoSpaceDN w:val="0"/>
        <w:adjustRightInd w:val="0"/>
        <w:spacing w:line="360" w:lineRule="auto"/>
        <w:rPr>
          <w:rFonts w:ascii="Times New Roman" w:hAnsi="Times New Roman" w:cs="Times New Roman"/>
          <w:lang w:val="en-GB"/>
        </w:rPr>
      </w:pPr>
      <w:r>
        <w:rPr>
          <w:rFonts w:ascii="Times New Roman" w:hAnsi="Times New Roman" w:cs="Times New Roman"/>
        </w:rPr>
        <w:t>Appears in Cognition &amp; Emotion</w:t>
      </w:r>
      <w:r w:rsidRPr="00BD512C">
        <w:rPr>
          <w:rFonts w:ascii="Times New Roman" w:hAnsi="Times New Roman" w:cs="Times New Roman"/>
          <w:lang w:val="en-GB"/>
        </w:rPr>
        <w:t xml:space="preserve"> </w:t>
      </w:r>
    </w:p>
    <w:p w:rsidR="00BD512C" w:rsidRDefault="00BD512C" w:rsidP="00747468">
      <w:pPr>
        <w:widowControl w:val="0"/>
        <w:autoSpaceDE w:val="0"/>
        <w:autoSpaceDN w:val="0"/>
        <w:adjustRightInd w:val="0"/>
        <w:spacing w:line="360" w:lineRule="auto"/>
        <w:rPr>
          <w:rFonts w:ascii="Times New Roman" w:hAnsi="Times New Roman" w:cs="Times New Roman"/>
        </w:rPr>
      </w:pPr>
      <w:r w:rsidRPr="00BD512C">
        <w:rPr>
          <w:rFonts w:ascii="Times New Roman" w:hAnsi="Times New Roman" w:cs="Times New Roman"/>
          <w:lang w:val="en-GB"/>
        </w:rPr>
        <w:t>DOI: 10.1080/02699931.2013.832654</w:t>
      </w:r>
    </w:p>
    <w:p w:rsidR="009905BF" w:rsidRDefault="00BD512C" w:rsidP="00747468">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Published online: 17 September 2013</w:t>
      </w:r>
    </w:p>
    <w:p w:rsidR="00BD512C" w:rsidRPr="00BD512C" w:rsidRDefault="00BD512C" w:rsidP="00BD512C">
      <w:pPr>
        <w:autoSpaceDE w:val="0"/>
        <w:autoSpaceDN w:val="0"/>
        <w:adjustRightInd w:val="0"/>
        <w:rPr>
          <w:rFonts w:ascii="Times New Roman" w:hAnsi="Times New Roman" w:cs="Times New Roman"/>
          <w:lang w:val="en-GB"/>
        </w:rPr>
      </w:pPr>
      <w:r w:rsidRPr="00BD512C">
        <w:rPr>
          <w:rFonts w:ascii="Times New Roman" w:hAnsi="Times New Roman" w:cs="Times New Roman"/>
          <w:bCs/>
          <w:lang w:val="en-GB"/>
        </w:rPr>
        <w:t xml:space="preserve">To cite this article: </w:t>
      </w:r>
      <w:r w:rsidRPr="00BD512C">
        <w:rPr>
          <w:rFonts w:ascii="Times New Roman" w:hAnsi="Times New Roman" w:cs="Times New Roman"/>
          <w:lang w:val="en-GB"/>
        </w:rPr>
        <w:t xml:space="preserve">Caroline </w:t>
      </w:r>
      <w:proofErr w:type="spellStart"/>
      <w:r w:rsidRPr="00BD512C">
        <w:rPr>
          <w:rFonts w:ascii="Times New Roman" w:hAnsi="Times New Roman" w:cs="Times New Roman"/>
          <w:lang w:val="en-GB"/>
        </w:rPr>
        <w:t>Durl</w:t>
      </w:r>
      <w:r>
        <w:rPr>
          <w:rFonts w:ascii="Times New Roman" w:hAnsi="Times New Roman" w:cs="Times New Roman"/>
          <w:lang w:val="en-GB"/>
        </w:rPr>
        <w:t>ik</w:t>
      </w:r>
      <w:proofErr w:type="spellEnd"/>
      <w:r>
        <w:rPr>
          <w:rFonts w:ascii="Times New Roman" w:hAnsi="Times New Roman" w:cs="Times New Roman"/>
          <w:lang w:val="en-GB"/>
        </w:rPr>
        <w:t xml:space="preserve">, Gary Brown &amp; Manos </w:t>
      </w:r>
      <w:proofErr w:type="spellStart"/>
      <w:r>
        <w:rPr>
          <w:rFonts w:ascii="Times New Roman" w:hAnsi="Times New Roman" w:cs="Times New Roman"/>
          <w:lang w:val="en-GB"/>
        </w:rPr>
        <w:t>Tsakiris</w:t>
      </w:r>
      <w:proofErr w:type="spellEnd"/>
      <w:r w:rsidRPr="00BD512C">
        <w:rPr>
          <w:rFonts w:ascii="Times New Roman" w:hAnsi="Times New Roman" w:cs="Times New Roman"/>
          <w:lang w:val="en-GB"/>
        </w:rPr>
        <w:t>, Cogni</w:t>
      </w:r>
      <w:r>
        <w:rPr>
          <w:rFonts w:ascii="Times New Roman" w:hAnsi="Times New Roman" w:cs="Times New Roman"/>
          <w:lang w:val="en-GB"/>
        </w:rPr>
        <w:t xml:space="preserve">tion &amp; Emotion (2013): Enhanced </w:t>
      </w:r>
      <w:r w:rsidRPr="00BD512C">
        <w:rPr>
          <w:rFonts w:ascii="Times New Roman" w:hAnsi="Times New Roman" w:cs="Times New Roman"/>
          <w:lang w:val="en-GB"/>
        </w:rPr>
        <w:t>interoceptive awareness during ant</w:t>
      </w:r>
      <w:r>
        <w:rPr>
          <w:rFonts w:ascii="Times New Roman" w:hAnsi="Times New Roman" w:cs="Times New Roman"/>
          <w:lang w:val="en-GB"/>
        </w:rPr>
        <w:t xml:space="preserve">icipation of public speaking is </w:t>
      </w:r>
      <w:r w:rsidRPr="00BD512C">
        <w:rPr>
          <w:rFonts w:ascii="Times New Roman" w:hAnsi="Times New Roman" w:cs="Times New Roman"/>
          <w:lang w:val="en-GB"/>
        </w:rPr>
        <w:t>associated wi</w:t>
      </w:r>
      <w:r>
        <w:rPr>
          <w:rFonts w:ascii="Times New Roman" w:hAnsi="Times New Roman" w:cs="Times New Roman"/>
          <w:lang w:val="en-GB"/>
        </w:rPr>
        <w:t xml:space="preserve">th fear of negative evaluation, </w:t>
      </w:r>
      <w:r w:rsidRPr="00BD512C">
        <w:rPr>
          <w:rFonts w:ascii="Times New Roman" w:hAnsi="Times New Roman" w:cs="Times New Roman"/>
          <w:lang w:val="en-GB"/>
        </w:rPr>
        <w:t>Cognition &amp; Emotion, DOI: 10.1080/02699931.2013.832654</w:t>
      </w:r>
    </w:p>
    <w:p w:rsidR="00BD512C" w:rsidRDefault="00BD512C" w:rsidP="00BD512C">
      <w:pPr>
        <w:widowControl w:val="0"/>
        <w:autoSpaceDE w:val="0"/>
        <w:autoSpaceDN w:val="0"/>
        <w:adjustRightInd w:val="0"/>
        <w:spacing w:line="360" w:lineRule="auto"/>
        <w:rPr>
          <w:rFonts w:ascii="Times New Roman" w:hAnsi="Times New Roman" w:cs="Times New Roman"/>
          <w:bCs/>
          <w:lang w:val="en-GB"/>
        </w:rPr>
      </w:pPr>
    </w:p>
    <w:p w:rsidR="009905BF" w:rsidRPr="00BD512C" w:rsidRDefault="00BD512C" w:rsidP="00BD512C">
      <w:pPr>
        <w:widowControl w:val="0"/>
        <w:autoSpaceDE w:val="0"/>
        <w:autoSpaceDN w:val="0"/>
        <w:adjustRightInd w:val="0"/>
        <w:spacing w:line="360" w:lineRule="auto"/>
        <w:rPr>
          <w:rFonts w:ascii="Times New Roman" w:hAnsi="Times New Roman" w:cs="Times New Roman"/>
        </w:rPr>
      </w:pPr>
      <w:r w:rsidRPr="00BD512C">
        <w:rPr>
          <w:rFonts w:ascii="Times New Roman" w:hAnsi="Times New Roman" w:cs="Times New Roman"/>
          <w:bCs/>
          <w:lang w:val="en-GB"/>
        </w:rPr>
        <w:t xml:space="preserve">To link to this article: </w:t>
      </w:r>
      <w:r w:rsidRPr="00BD512C">
        <w:rPr>
          <w:rFonts w:ascii="Times New Roman" w:hAnsi="Times New Roman" w:cs="Times New Roman"/>
          <w:lang w:val="en-GB"/>
        </w:rPr>
        <w:t>http://dx.doi.org/10.1080/02699931.2013.832654</w:t>
      </w:r>
    </w:p>
    <w:p w:rsidR="00FF044D" w:rsidRPr="00DB481B" w:rsidRDefault="00FF044D" w:rsidP="00747468">
      <w:pPr>
        <w:widowControl w:val="0"/>
        <w:autoSpaceDE w:val="0"/>
        <w:autoSpaceDN w:val="0"/>
        <w:adjustRightInd w:val="0"/>
        <w:spacing w:line="360" w:lineRule="auto"/>
        <w:rPr>
          <w:rFonts w:ascii="Times New Roman" w:hAnsi="Times New Roman" w:cs="Times New Roman"/>
        </w:rPr>
      </w:pPr>
    </w:p>
    <w:p w:rsidR="00FF044D" w:rsidRPr="00DB481B" w:rsidRDefault="00FF044D" w:rsidP="00747468">
      <w:pPr>
        <w:widowControl w:val="0"/>
        <w:autoSpaceDE w:val="0"/>
        <w:autoSpaceDN w:val="0"/>
        <w:adjustRightInd w:val="0"/>
        <w:spacing w:line="360" w:lineRule="auto"/>
        <w:rPr>
          <w:rFonts w:ascii="Times New Roman" w:hAnsi="Times New Roman" w:cs="Times New Roman"/>
        </w:rPr>
      </w:pPr>
    </w:p>
    <w:p w:rsidR="00FF044D" w:rsidRPr="00DB481B" w:rsidRDefault="00FF044D" w:rsidP="000F7E49">
      <w:pPr>
        <w:widowControl w:val="0"/>
        <w:tabs>
          <w:tab w:val="left" w:pos="2640"/>
        </w:tabs>
        <w:autoSpaceDE w:val="0"/>
        <w:autoSpaceDN w:val="0"/>
        <w:adjustRightInd w:val="0"/>
        <w:spacing w:line="360" w:lineRule="auto"/>
        <w:rPr>
          <w:rFonts w:ascii="Times New Roman" w:hAnsi="Times New Roman" w:cs="Times New Roman"/>
        </w:rPr>
      </w:pPr>
    </w:p>
    <w:p w:rsidR="00FF044D" w:rsidRPr="00DB481B" w:rsidRDefault="00FF044D" w:rsidP="00747468">
      <w:pPr>
        <w:widowControl w:val="0"/>
        <w:autoSpaceDE w:val="0"/>
        <w:autoSpaceDN w:val="0"/>
        <w:adjustRightInd w:val="0"/>
        <w:spacing w:line="360" w:lineRule="auto"/>
        <w:rPr>
          <w:rFonts w:ascii="Times New Roman" w:hAnsi="Times New Roman" w:cs="Times New Roman"/>
        </w:rPr>
      </w:pPr>
    </w:p>
    <w:p w:rsidR="00FF044D" w:rsidRPr="00DB481B" w:rsidRDefault="00FF044D" w:rsidP="00747468">
      <w:pPr>
        <w:widowControl w:val="0"/>
        <w:autoSpaceDE w:val="0"/>
        <w:autoSpaceDN w:val="0"/>
        <w:adjustRightInd w:val="0"/>
        <w:spacing w:line="360" w:lineRule="auto"/>
        <w:rPr>
          <w:rFonts w:ascii="Times New Roman" w:hAnsi="Times New Roman" w:cs="Times New Roman"/>
        </w:rPr>
      </w:pPr>
    </w:p>
    <w:p w:rsidR="00EC2281" w:rsidRPr="00DB481B" w:rsidRDefault="00891D7D" w:rsidP="00747468">
      <w:pPr>
        <w:widowControl w:val="0"/>
        <w:autoSpaceDE w:val="0"/>
        <w:autoSpaceDN w:val="0"/>
        <w:adjustRightInd w:val="0"/>
        <w:spacing w:line="480" w:lineRule="auto"/>
        <w:jc w:val="center"/>
        <w:rPr>
          <w:rFonts w:ascii="Times New Roman" w:hAnsi="Times New Roman" w:cs="Times New Roman"/>
        </w:rPr>
      </w:pPr>
      <w:r w:rsidRPr="00DB481B">
        <w:rPr>
          <w:rFonts w:ascii="Times New Roman" w:hAnsi="Times New Roman" w:cs="Times New Roman"/>
        </w:rPr>
        <w:t>Enhanced</w:t>
      </w:r>
      <w:r w:rsidR="00FF044D" w:rsidRPr="00DB481B">
        <w:rPr>
          <w:rFonts w:ascii="Times New Roman" w:hAnsi="Times New Roman" w:cs="Times New Roman"/>
        </w:rPr>
        <w:t xml:space="preserve"> </w:t>
      </w:r>
      <w:r w:rsidR="00CA6603" w:rsidRPr="00DB481B">
        <w:rPr>
          <w:rFonts w:ascii="Times New Roman" w:hAnsi="Times New Roman" w:cs="Times New Roman"/>
        </w:rPr>
        <w:t>i</w:t>
      </w:r>
      <w:r w:rsidR="00FF044D" w:rsidRPr="00DB481B">
        <w:rPr>
          <w:rFonts w:ascii="Times New Roman" w:hAnsi="Times New Roman" w:cs="Times New Roman"/>
        </w:rPr>
        <w:t xml:space="preserve">nteroceptive </w:t>
      </w:r>
      <w:r w:rsidR="00CA6603" w:rsidRPr="00DB481B">
        <w:rPr>
          <w:rFonts w:ascii="Times New Roman" w:hAnsi="Times New Roman" w:cs="Times New Roman"/>
        </w:rPr>
        <w:t>a</w:t>
      </w:r>
      <w:r w:rsidR="00F04714" w:rsidRPr="00DB481B">
        <w:rPr>
          <w:rFonts w:ascii="Times New Roman" w:hAnsi="Times New Roman" w:cs="Times New Roman"/>
        </w:rPr>
        <w:t xml:space="preserve">wareness </w:t>
      </w:r>
      <w:r w:rsidR="00CA6603" w:rsidRPr="00DB481B">
        <w:rPr>
          <w:rFonts w:ascii="Times New Roman" w:hAnsi="Times New Roman" w:cs="Times New Roman"/>
        </w:rPr>
        <w:t>d</w:t>
      </w:r>
      <w:r w:rsidR="00FF044D" w:rsidRPr="00DB481B">
        <w:rPr>
          <w:rFonts w:ascii="Times New Roman" w:hAnsi="Times New Roman" w:cs="Times New Roman"/>
        </w:rPr>
        <w:t xml:space="preserve">uring </w:t>
      </w:r>
      <w:r w:rsidR="00CA6603" w:rsidRPr="00DB481B">
        <w:rPr>
          <w:rFonts w:ascii="Times New Roman" w:hAnsi="Times New Roman" w:cs="Times New Roman"/>
        </w:rPr>
        <w:t>a</w:t>
      </w:r>
      <w:r w:rsidR="00FF044D" w:rsidRPr="00DB481B">
        <w:rPr>
          <w:rFonts w:ascii="Times New Roman" w:hAnsi="Times New Roman" w:cs="Times New Roman"/>
        </w:rPr>
        <w:t xml:space="preserve">nticipation of </w:t>
      </w:r>
      <w:r w:rsidR="00CA6603" w:rsidRPr="00DB481B">
        <w:rPr>
          <w:rFonts w:ascii="Times New Roman" w:hAnsi="Times New Roman" w:cs="Times New Roman"/>
        </w:rPr>
        <w:t>public s</w:t>
      </w:r>
      <w:r w:rsidR="00F04714" w:rsidRPr="00DB481B">
        <w:rPr>
          <w:rFonts w:ascii="Times New Roman" w:hAnsi="Times New Roman" w:cs="Times New Roman"/>
        </w:rPr>
        <w:t>peaking</w:t>
      </w:r>
      <w:r w:rsidR="00DE76DF">
        <w:rPr>
          <w:rFonts w:ascii="Times New Roman" w:hAnsi="Times New Roman" w:cs="Times New Roman"/>
        </w:rPr>
        <w:t xml:space="preserve"> is </w:t>
      </w:r>
      <w:r w:rsidR="00A54227">
        <w:rPr>
          <w:rFonts w:ascii="Times New Roman" w:hAnsi="Times New Roman" w:cs="Times New Roman"/>
        </w:rPr>
        <w:t>associated</w:t>
      </w:r>
      <w:r w:rsidR="00DE76DF">
        <w:rPr>
          <w:rFonts w:ascii="Times New Roman" w:hAnsi="Times New Roman" w:cs="Times New Roman"/>
        </w:rPr>
        <w:t xml:space="preserve"> </w:t>
      </w:r>
      <w:r w:rsidR="00A54227">
        <w:rPr>
          <w:rFonts w:ascii="Times New Roman" w:hAnsi="Times New Roman" w:cs="Times New Roman"/>
        </w:rPr>
        <w:t>with</w:t>
      </w:r>
      <w:r w:rsidR="00DE76DF">
        <w:rPr>
          <w:rFonts w:ascii="Times New Roman" w:hAnsi="Times New Roman" w:cs="Times New Roman"/>
        </w:rPr>
        <w:t xml:space="preserve"> Fear of Negative Evaluation </w:t>
      </w:r>
    </w:p>
    <w:p w:rsidR="00EC2281" w:rsidRPr="00DB481B" w:rsidRDefault="00EC2281" w:rsidP="00747468">
      <w:pPr>
        <w:widowControl w:val="0"/>
        <w:autoSpaceDE w:val="0"/>
        <w:autoSpaceDN w:val="0"/>
        <w:adjustRightInd w:val="0"/>
        <w:spacing w:line="360" w:lineRule="auto"/>
        <w:rPr>
          <w:rFonts w:ascii="Times New Roman" w:hAnsi="Times New Roman" w:cs="Times New Roman"/>
        </w:rPr>
      </w:pPr>
    </w:p>
    <w:p w:rsidR="00EC2281" w:rsidRPr="00DB481B" w:rsidRDefault="00EC2281" w:rsidP="00747468">
      <w:pPr>
        <w:widowControl w:val="0"/>
        <w:autoSpaceDE w:val="0"/>
        <w:autoSpaceDN w:val="0"/>
        <w:adjustRightInd w:val="0"/>
        <w:spacing w:line="360" w:lineRule="auto"/>
        <w:rPr>
          <w:rFonts w:ascii="Times New Roman" w:hAnsi="Times New Roman" w:cs="Times New Roman"/>
        </w:rPr>
      </w:pPr>
    </w:p>
    <w:p w:rsidR="00EC2281" w:rsidRPr="00DB481B" w:rsidRDefault="00EC2281" w:rsidP="00747468">
      <w:pPr>
        <w:widowControl w:val="0"/>
        <w:autoSpaceDE w:val="0"/>
        <w:autoSpaceDN w:val="0"/>
        <w:adjustRightInd w:val="0"/>
        <w:spacing w:line="360" w:lineRule="auto"/>
        <w:rPr>
          <w:rFonts w:ascii="Times New Roman" w:hAnsi="Times New Roman" w:cs="Times New Roman"/>
        </w:rPr>
      </w:pPr>
    </w:p>
    <w:p w:rsidR="00EC2281" w:rsidRPr="00DB481B" w:rsidRDefault="00EC2281" w:rsidP="00747468">
      <w:pPr>
        <w:widowControl w:val="0"/>
        <w:autoSpaceDE w:val="0"/>
        <w:autoSpaceDN w:val="0"/>
        <w:adjustRightInd w:val="0"/>
        <w:spacing w:line="360" w:lineRule="auto"/>
        <w:rPr>
          <w:rFonts w:ascii="Times New Roman" w:hAnsi="Times New Roman" w:cs="Times New Roman"/>
        </w:rPr>
      </w:pPr>
    </w:p>
    <w:p w:rsidR="00EC2281" w:rsidRPr="00DB481B" w:rsidRDefault="00EC2281" w:rsidP="00747468">
      <w:pPr>
        <w:widowControl w:val="0"/>
        <w:autoSpaceDE w:val="0"/>
        <w:autoSpaceDN w:val="0"/>
        <w:adjustRightInd w:val="0"/>
        <w:spacing w:line="360" w:lineRule="auto"/>
        <w:rPr>
          <w:rFonts w:ascii="Times New Roman" w:hAnsi="Times New Roman" w:cs="Times New Roman"/>
        </w:rPr>
      </w:pPr>
    </w:p>
    <w:p w:rsidR="00EC2281" w:rsidRPr="00DB481B" w:rsidRDefault="00EC2281" w:rsidP="00747468">
      <w:pPr>
        <w:widowControl w:val="0"/>
        <w:autoSpaceDE w:val="0"/>
        <w:autoSpaceDN w:val="0"/>
        <w:adjustRightInd w:val="0"/>
        <w:spacing w:line="360" w:lineRule="auto"/>
        <w:jc w:val="center"/>
        <w:rPr>
          <w:rFonts w:ascii="Times New Roman" w:hAnsi="Times New Roman" w:cs="Times New Roman"/>
        </w:rPr>
      </w:pPr>
    </w:p>
    <w:p w:rsidR="00EC2281" w:rsidRPr="00DB481B" w:rsidRDefault="009A2A6D" w:rsidP="00747468">
      <w:pPr>
        <w:widowControl w:val="0"/>
        <w:autoSpaceDE w:val="0"/>
        <w:autoSpaceDN w:val="0"/>
        <w:adjustRightInd w:val="0"/>
        <w:spacing w:line="360" w:lineRule="auto"/>
        <w:jc w:val="center"/>
        <w:rPr>
          <w:rFonts w:ascii="Times New Roman" w:hAnsi="Times New Roman" w:cs="Times New Roman"/>
          <w:vertAlign w:val="superscript"/>
        </w:rPr>
      </w:pPr>
      <w:r>
        <w:rPr>
          <w:rFonts w:ascii="Times New Roman" w:hAnsi="Times New Roman" w:cs="Times New Roman"/>
        </w:rPr>
        <w:t>Caroline</w:t>
      </w:r>
      <w:r w:rsidR="00CA6603" w:rsidRPr="00DB481B">
        <w:rPr>
          <w:rFonts w:ascii="Times New Roman" w:hAnsi="Times New Roman" w:cs="Times New Roman"/>
        </w:rPr>
        <w:t xml:space="preserve"> </w:t>
      </w:r>
      <w:proofErr w:type="spellStart"/>
      <w:r w:rsidR="00CA6603" w:rsidRPr="00DB481B">
        <w:rPr>
          <w:rFonts w:ascii="Times New Roman" w:hAnsi="Times New Roman" w:cs="Times New Roman"/>
        </w:rPr>
        <w:t>Durlik</w:t>
      </w:r>
      <w:proofErr w:type="spellEnd"/>
      <w:r w:rsidR="0078576A">
        <w:rPr>
          <w:rFonts w:ascii="Times New Roman" w:hAnsi="Times New Roman" w:cs="Times New Roman"/>
          <w:vertAlign w:val="superscript"/>
        </w:rPr>
        <w:t>*</w:t>
      </w:r>
      <w:r w:rsidR="00747468" w:rsidRPr="00DB481B">
        <w:rPr>
          <w:rFonts w:ascii="Times New Roman" w:hAnsi="Times New Roman" w:cs="Times New Roman"/>
        </w:rPr>
        <w:t xml:space="preserve">, </w:t>
      </w:r>
      <w:r w:rsidR="00251836">
        <w:rPr>
          <w:rFonts w:ascii="Times New Roman" w:hAnsi="Times New Roman" w:cs="Times New Roman"/>
        </w:rPr>
        <w:t>Gary Brown</w:t>
      </w:r>
      <w:r w:rsidR="00251836" w:rsidRPr="00DB481B">
        <w:rPr>
          <w:rFonts w:ascii="Times New Roman" w:hAnsi="Times New Roman" w:cs="Times New Roman"/>
          <w:vertAlign w:val="superscript"/>
        </w:rPr>
        <w:t xml:space="preserve"> </w:t>
      </w:r>
      <w:r w:rsidR="00747468" w:rsidRPr="00DB481B">
        <w:rPr>
          <w:rFonts w:ascii="Times New Roman" w:hAnsi="Times New Roman" w:cs="Times New Roman"/>
        </w:rPr>
        <w:t xml:space="preserve">&amp; </w:t>
      </w:r>
      <w:r w:rsidR="00251836">
        <w:rPr>
          <w:rFonts w:ascii="Times New Roman" w:hAnsi="Times New Roman" w:cs="Times New Roman"/>
        </w:rPr>
        <w:t>Manos Tsakiris</w:t>
      </w:r>
    </w:p>
    <w:p w:rsidR="00747468" w:rsidRPr="00DB481B" w:rsidRDefault="00747468" w:rsidP="00747468">
      <w:pPr>
        <w:spacing w:line="480" w:lineRule="auto"/>
        <w:jc w:val="center"/>
        <w:rPr>
          <w:rFonts w:ascii="Times New Roman" w:hAnsi="Times New Roman" w:cs="Times New Roman"/>
        </w:rPr>
      </w:pPr>
      <w:r w:rsidRPr="00DB481B">
        <w:rPr>
          <w:rFonts w:ascii="Times New Roman" w:hAnsi="Times New Roman" w:cs="Times New Roman"/>
        </w:rPr>
        <w:t>Department of Psychology, Royal Holloway, University of London, UK</w:t>
      </w:r>
    </w:p>
    <w:p w:rsidR="00747468" w:rsidRPr="00DB481B" w:rsidRDefault="00747468" w:rsidP="00747468">
      <w:pPr>
        <w:spacing w:line="480" w:lineRule="auto"/>
        <w:rPr>
          <w:rFonts w:ascii="Times New Roman" w:hAnsi="Times New Roman" w:cs="Times New Roman"/>
          <w:color w:val="000000"/>
          <w:lang w:eastAsia="en-GB"/>
        </w:rPr>
      </w:pPr>
    </w:p>
    <w:p w:rsidR="00747468" w:rsidRPr="00DB481B" w:rsidRDefault="00747468" w:rsidP="00747468">
      <w:pPr>
        <w:spacing w:line="480" w:lineRule="auto"/>
        <w:rPr>
          <w:rFonts w:ascii="Times New Roman" w:hAnsi="Times New Roman" w:cs="Times New Roman"/>
          <w:color w:val="000000"/>
          <w:lang w:eastAsia="en-GB"/>
        </w:rPr>
      </w:pPr>
    </w:p>
    <w:p w:rsidR="00747468" w:rsidRDefault="0078576A" w:rsidP="00747468">
      <w:pPr>
        <w:spacing w:line="480" w:lineRule="auto"/>
        <w:jc w:val="center"/>
        <w:rPr>
          <w:rStyle w:val="Hyperlink"/>
          <w:rFonts w:ascii="Times New Roman" w:hAnsi="Times New Roman" w:cs="Times New Roman"/>
          <w:color w:val="auto"/>
          <w:lang w:val="en-GB"/>
        </w:rPr>
      </w:pPr>
      <w:r>
        <w:rPr>
          <w:rFonts w:ascii="Times New Roman" w:hAnsi="Times New Roman" w:cs="Times New Roman"/>
          <w:lang w:eastAsia="en-GB"/>
        </w:rPr>
        <w:t>*</w:t>
      </w:r>
      <w:r w:rsidR="00747468" w:rsidRPr="00DB481B">
        <w:rPr>
          <w:rFonts w:ascii="Times New Roman" w:hAnsi="Times New Roman" w:cs="Times New Roman"/>
          <w:lang w:eastAsia="en-GB"/>
        </w:rPr>
        <w:t>Corresponding author:</w:t>
      </w:r>
      <w:r w:rsidR="006E5FD3">
        <w:rPr>
          <w:rFonts w:ascii="Times New Roman" w:hAnsi="Times New Roman" w:cs="Times New Roman"/>
          <w:lang w:val="en-GB"/>
        </w:rPr>
        <w:t xml:space="preserve"> Caroline </w:t>
      </w:r>
      <w:proofErr w:type="spellStart"/>
      <w:r w:rsidR="00747468" w:rsidRPr="00DB481B">
        <w:rPr>
          <w:rFonts w:ascii="Times New Roman" w:hAnsi="Times New Roman" w:cs="Times New Roman"/>
          <w:lang w:val="en-GB"/>
        </w:rPr>
        <w:t>Durlik</w:t>
      </w:r>
      <w:proofErr w:type="spellEnd"/>
      <w:r w:rsidR="00747468" w:rsidRPr="00DB481B">
        <w:rPr>
          <w:rFonts w:ascii="Times New Roman" w:hAnsi="Times New Roman" w:cs="Times New Roman"/>
          <w:lang w:val="en-GB"/>
        </w:rPr>
        <w:t xml:space="preserve">, Department of Psychology, Royal Holloway, University of London, </w:t>
      </w:r>
      <w:proofErr w:type="spellStart"/>
      <w:r w:rsidR="00747468" w:rsidRPr="00DB481B">
        <w:rPr>
          <w:rFonts w:ascii="Times New Roman" w:hAnsi="Times New Roman" w:cs="Times New Roman"/>
          <w:lang w:val="en-GB"/>
        </w:rPr>
        <w:t>Egham</w:t>
      </w:r>
      <w:proofErr w:type="spellEnd"/>
      <w:r w:rsidR="00747468" w:rsidRPr="00DB481B">
        <w:rPr>
          <w:rFonts w:ascii="Times New Roman" w:hAnsi="Times New Roman" w:cs="Times New Roman"/>
          <w:lang w:val="en-GB"/>
        </w:rPr>
        <w:t xml:space="preserve">, Surrey, UK. Tel. +44(0)1784276551, Fax. +44(0)1784434347, E-mail: </w:t>
      </w:r>
      <w:hyperlink r:id="rId10" w:history="1">
        <w:r w:rsidR="00747468" w:rsidRPr="00DB481B">
          <w:rPr>
            <w:rStyle w:val="Hyperlink"/>
            <w:rFonts w:ascii="Times New Roman" w:hAnsi="Times New Roman" w:cs="Times New Roman"/>
            <w:color w:val="auto"/>
            <w:lang w:val="en-GB"/>
          </w:rPr>
          <w:t>Caroline.Durlik.2011@live.rhul.ac.uk</w:t>
        </w:r>
      </w:hyperlink>
    </w:p>
    <w:p w:rsidR="004B7F58" w:rsidRDefault="004B7F58" w:rsidP="00747468">
      <w:pPr>
        <w:spacing w:line="480" w:lineRule="auto"/>
        <w:jc w:val="center"/>
        <w:rPr>
          <w:rFonts w:ascii="Times New Roman" w:hAnsi="Times New Roman" w:cs="Times New Roman"/>
          <w:b/>
        </w:rPr>
      </w:pPr>
    </w:p>
    <w:p w:rsidR="00BD512C" w:rsidRDefault="00BD512C" w:rsidP="00747468">
      <w:pPr>
        <w:spacing w:line="480" w:lineRule="auto"/>
        <w:jc w:val="center"/>
        <w:rPr>
          <w:rFonts w:ascii="Times New Roman" w:hAnsi="Times New Roman" w:cs="Times New Roman"/>
          <w:b/>
        </w:rPr>
      </w:pPr>
    </w:p>
    <w:p w:rsidR="00BD512C" w:rsidRPr="00DB481B" w:rsidRDefault="00BD512C" w:rsidP="00747468">
      <w:pPr>
        <w:spacing w:line="480" w:lineRule="auto"/>
        <w:jc w:val="center"/>
        <w:rPr>
          <w:rFonts w:ascii="Times New Roman" w:hAnsi="Times New Roman" w:cs="Times New Roman"/>
          <w:b/>
        </w:rPr>
      </w:pPr>
      <w:bookmarkStart w:id="0" w:name="_GoBack"/>
      <w:bookmarkEnd w:id="0"/>
    </w:p>
    <w:p w:rsidR="004B7F58" w:rsidRPr="004B7F58" w:rsidRDefault="004B7F58" w:rsidP="004B7F58">
      <w:pPr>
        <w:widowControl w:val="0"/>
        <w:autoSpaceDE w:val="0"/>
        <w:autoSpaceDN w:val="0"/>
        <w:adjustRightInd w:val="0"/>
        <w:spacing w:line="480" w:lineRule="auto"/>
        <w:rPr>
          <w:rFonts w:ascii="Times New Roman" w:hAnsi="Times New Roman" w:cs="Times New Roman"/>
        </w:rPr>
      </w:pPr>
      <w:r w:rsidRPr="004B7F58">
        <w:rPr>
          <w:rFonts w:ascii="Times New Roman" w:hAnsi="Times New Roman" w:cs="Times New Roman"/>
        </w:rPr>
        <w:lastRenderedPageBreak/>
        <w:t>Acknowledgments</w:t>
      </w:r>
    </w:p>
    <w:p w:rsidR="00A07087" w:rsidRPr="00DB481B" w:rsidRDefault="00795F93" w:rsidP="004B7F58">
      <w:pPr>
        <w:widowControl w:val="0"/>
        <w:autoSpaceDE w:val="0"/>
        <w:autoSpaceDN w:val="0"/>
        <w:adjustRightInd w:val="0"/>
        <w:spacing w:line="480" w:lineRule="auto"/>
        <w:rPr>
          <w:rFonts w:ascii="Times New Roman" w:hAnsi="Times New Roman" w:cs="Times New Roman"/>
        </w:rPr>
      </w:pPr>
      <w:r w:rsidRPr="00795F93">
        <w:rPr>
          <w:rFonts w:ascii="Times New Roman" w:hAnsi="Times New Roman" w:cs="Times New Roman"/>
        </w:rPr>
        <w:t>This study was funded by the European Platform for Life Sciences, Mind Sciences and Humanities, Volkswagen Foundation</w:t>
      </w:r>
      <w:r>
        <w:rPr>
          <w:rFonts w:ascii="Times New Roman" w:hAnsi="Times New Roman" w:cs="Times New Roman"/>
        </w:rPr>
        <w:t xml:space="preserve"> Research Grant</w:t>
      </w:r>
      <w:r w:rsidRPr="00795F93">
        <w:rPr>
          <w:rFonts w:ascii="Times New Roman" w:hAnsi="Times New Roman" w:cs="Times New Roman"/>
        </w:rPr>
        <w:t xml:space="preserve"> (II/85 </w:t>
      </w:r>
      <w:proofErr w:type="gramStart"/>
      <w:r w:rsidRPr="00795F93">
        <w:rPr>
          <w:rFonts w:ascii="Times New Roman" w:hAnsi="Times New Roman" w:cs="Times New Roman"/>
        </w:rPr>
        <w:t>064</w:t>
      </w:r>
      <w:r>
        <w:rPr>
          <w:rFonts w:ascii="Times New Roman" w:hAnsi="Times New Roman" w:cs="Times New Roman"/>
        </w:rPr>
        <w:t xml:space="preserve"> </w:t>
      </w:r>
      <w:r w:rsidRPr="00795F93">
        <w:rPr>
          <w:rFonts w:ascii="Times New Roman" w:hAnsi="Times New Roman" w:cs="Times New Roman"/>
        </w:rPr>
        <w:t>)to</w:t>
      </w:r>
      <w:proofErr w:type="gramEnd"/>
      <w:r w:rsidRPr="00795F93">
        <w:rPr>
          <w:rFonts w:ascii="Times New Roman" w:hAnsi="Times New Roman" w:cs="Times New Roman"/>
        </w:rPr>
        <w:t xml:space="preserve"> MT. </w:t>
      </w:r>
    </w:p>
    <w:p w:rsidR="00EC2281" w:rsidRPr="00DB481B" w:rsidRDefault="00EC2281" w:rsidP="004B7F58">
      <w:pPr>
        <w:widowControl w:val="0"/>
        <w:autoSpaceDE w:val="0"/>
        <w:autoSpaceDN w:val="0"/>
        <w:adjustRightInd w:val="0"/>
        <w:spacing w:line="480" w:lineRule="auto"/>
        <w:rPr>
          <w:rFonts w:ascii="Times New Roman" w:hAnsi="Times New Roman" w:cs="Times New Roman"/>
        </w:rPr>
      </w:pPr>
    </w:p>
    <w:p w:rsidR="00802A4C" w:rsidRPr="00DB481B" w:rsidRDefault="00802A4C" w:rsidP="004B7F58">
      <w:pPr>
        <w:widowControl w:val="0"/>
        <w:autoSpaceDE w:val="0"/>
        <w:autoSpaceDN w:val="0"/>
        <w:adjustRightInd w:val="0"/>
        <w:spacing w:line="480" w:lineRule="auto"/>
        <w:rPr>
          <w:rFonts w:ascii="Times New Roman" w:hAnsi="Times New Roman" w:cs="Times New Roman"/>
        </w:rPr>
      </w:pPr>
    </w:p>
    <w:p w:rsidR="00747468" w:rsidRDefault="00747468" w:rsidP="004B7F58">
      <w:pPr>
        <w:widowControl w:val="0"/>
        <w:autoSpaceDE w:val="0"/>
        <w:autoSpaceDN w:val="0"/>
        <w:adjustRightInd w:val="0"/>
        <w:spacing w:line="480" w:lineRule="auto"/>
        <w:rPr>
          <w:rFonts w:ascii="Times New Roman" w:hAnsi="Times New Roman" w:cs="Times New Roman"/>
        </w:rPr>
      </w:pPr>
    </w:p>
    <w:p w:rsidR="004B7F58" w:rsidRDefault="004B7F58" w:rsidP="004B7F58">
      <w:pPr>
        <w:widowControl w:val="0"/>
        <w:autoSpaceDE w:val="0"/>
        <w:autoSpaceDN w:val="0"/>
        <w:adjustRightInd w:val="0"/>
        <w:spacing w:line="480" w:lineRule="auto"/>
        <w:rPr>
          <w:rFonts w:ascii="Times New Roman" w:hAnsi="Times New Roman" w:cs="Times New Roman"/>
        </w:rPr>
      </w:pPr>
    </w:p>
    <w:p w:rsidR="004B7F58" w:rsidRDefault="004B7F58" w:rsidP="00747468">
      <w:pPr>
        <w:widowControl w:val="0"/>
        <w:autoSpaceDE w:val="0"/>
        <w:autoSpaceDN w:val="0"/>
        <w:adjustRightInd w:val="0"/>
        <w:spacing w:line="480" w:lineRule="auto"/>
        <w:rPr>
          <w:rFonts w:ascii="Times New Roman" w:hAnsi="Times New Roman" w:cs="Times New Roman"/>
        </w:rPr>
      </w:pPr>
    </w:p>
    <w:p w:rsidR="004B7F58" w:rsidRDefault="004B7F58" w:rsidP="00747468">
      <w:pPr>
        <w:widowControl w:val="0"/>
        <w:autoSpaceDE w:val="0"/>
        <w:autoSpaceDN w:val="0"/>
        <w:adjustRightInd w:val="0"/>
        <w:spacing w:line="480" w:lineRule="auto"/>
        <w:rPr>
          <w:rFonts w:ascii="Times New Roman" w:hAnsi="Times New Roman" w:cs="Times New Roman"/>
        </w:rPr>
      </w:pPr>
    </w:p>
    <w:p w:rsidR="004B7F58" w:rsidRDefault="004B7F58" w:rsidP="00747468">
      <w:pPr>
        <w:widowControl w:val="0"/>
        <w:autoSpaceDE w:val="0"/>
        <w:autoSpaceDN w:val="0"/>
        <w:adjustRightInd w:val="0"/>
        <w:spacing w:line="480" w:lineRule="auto"/>
        <w:rPr>
          <w:rFonts w:ascii="Times New Roman" w:hAnsi="Times New Roman" w:cs="Times New Roman"/>
        </w:rPr>
      </w:pPr>
    </w:p>
    <w:p w:rsidR="004B7F58" w:rsidRDefault="004B7F58" w:rsidP="00747468">
      <w:pPr>
        <w:widowControl w:val="0"/>
        <w:autoSpaceDE w:val="0"/>
        <w:autoSpaceDN w:val="0"/>
        <w:adjustRightInd w:val="0"/>
        <w:spacing w:line="480" w:lineRule="auto"/>
        <w:rPr>
          <w:rFonts w:ascii="Times New Roman" w:hAnsi="Times New Roman" w:cs="Times New Roman"/>
        </w:rPr>
      </w:pPr>
    </w:p>
    <w:p w:rsidR="004B7F58" w:rsidRDefault="004B7F58" w:rsidP="00747468">
      <w:pPr>
        <w:widowControl w:val="0"/>
        <w:autoSpaceDE w:val="0"/>
        <w:autoSpaceDN w:val="0"/>
        <w:adjustRightInd w:val="0"/>
        <w:spacing w:line="480" w:lineRule="auto"/>
        <w:rPr>
          <w:rFonts w:ascii="Times New Roman" w:hAnsi="Times New Roman" w:cs="Times New Roman"/>
        </w:rPr>
      </w:pPr>
    </w:p>
    <w:p w:rsidR="004B7F58" w:rsidRDefault="004B7F58" w:rsidP="00747468">
      <w:pPr>
        <w:widowControl w:val="0"/>
        <w:autoSpaceDE w:val="0"/>
        <w:autoSpaceDN w:val="0"/>
        <w:adjustRightInd w:val="0"/>
        <w:spacing w:line="480" w:lineRule="auto"/>
        <w:rPr>
          <w:rFonts w:ascii="Times New Roman" w:hAnsi="Times New Roman" w:cs="Times New Roman"/>
        </w:rPr>
      </w:pPr>
    </w:p>
    <w:p w:rsidR="004B7F58" w:rsidRDefault="004B7F58" w:rsidP="00747468">
      <w:pPr>
        <w:widowControl w:val="0"/>
        <w:autoSpaceDE w:val="0"/>
        <w:autoSpaceDN w:val="0"/>
        <w:adjustRightInd w:val="0"/>
        <w:spacing w:line="480" w:lineRule="auto"/>
        <w:rPr>
          <w:rFonts w:ascii="Times New Roman" w:hAnsi="Times New Roman" w:cs="Times New Roman"/>
        </w:rPr>
      </w:pPr>
    </w:p>
    <w:p w:rsidR="004B7F58" w:rsidRDefault="004B7F58" w:rsidP="00747468">
      <w:pPr>
        <w:widowControl w:val="0"/>
        <w:autoSpaceDE w:val="0"/>
        <w:autoSpaceDN w:val="0"/>
        <w:adjustRightInd w:val="0"/>
        <w:spacing w:line="480" w:lineRule="auto"/>
        <w:rPr>
          <w:rFonts w:ascii="Times New Roman" w:hAnsi="Times New Roman" w:cs="Times New Roman"/>
        </w:rPr>
      </w:pPr>
    </w:p>
    <w:p w:rsidR="004B7F58" w:rsidRDefault="004B7F58" w:rsidP="00747468">
      <w:pPr>
        <w:widowControl w:val="0"/>
        <w:autoSpaceDE w:val="0"/>
        <w:autoSpaceDN w:val="0"/>
        <w:adjustRightInd w:val="0"/>
        <w:spacing w:line="480" w:lineRule="auto"/>
        <w:rPr>
          <w:rFonts w:ascii="Times New Roman" w:hAnsi="Times New Roman" w:cs="Times New Roman"/>
        </w:rPr>
      </w:pPr>
    </w:p>
    <w:p w:rsidR="004B7F58" w:rsidRDefault="004B7F58" w:rsidP="00747468">
      <w:pPr>
        <w:widowControl w:val="0"/>
        <w:autoSpaceDE w:val="0"/>
        <w:autoSpaceDN w:val="0"/>
        <w:adjustRightInd w:val="0"/>
        <w:spacing w:line="480" w:lineRule="auto"/>
        <w:rPr>
          <w:rFonts w:ascii="Times New Roman" w:hAnsi="Times New Roman" w:cs="Times New Roman"/>
        </w:rPr>
      </w:pPr>
    </w:p>
    <w:p w:rsidR="004B7F58" w:rsidRDefault="004B7F58" w:rsidP="00747468">
      <w:pPr>
        <w:widowControl w:val="0"/>
        <w:autoSpaceDE w:val="0"/>
        <w:autoSpaceDN w:val="0"/>
        <w:adjustRightInd w:val="0"/>
        <w:spacing w:line="480" w:lineRule="auto"/>
        <w:rPr>
          <w:rFonts w:ascii="Times New Roman" w:hAnsi="Times New Roman" w:cs="Times New Roman"/>
        </w:rPr>
      </w:pPr>
    </w:p>
    <w:p w:rsidR="004B7F58" w:rsidRDefault="004B7F58" w:rsidP="00747468">
      <w:pPr>
        <w:widowControl w:val="0"/>
        <w:autoSpaceDE w:val="0"/>
        <w:autoSpaceDN w:val="0"/>
        <w:adjustRightInd w:val="0"/>
        <w:spacing w:line="480" w:lineRule="auto"/>
        <w:rPr>
          <w:rFonts w:ascii="Times New Roman" w:hAnsi="Times New Roman" w:cs="Times New Roman"/>
        </w:rPr>
      </w:pPr>
    </w:p>
    <w:p w:rsidR="004B7F58" w:rsidRDefault="004B7F58" w:rsidP="00747468">
      <w:pPr>
        <w:widowControl w:val="0"/>
        <w:autoSpaceDE w:val="0"/>
        <w:autoSpaceDN w:val="0"/>
        <w:adjustRightInd w:val="0"/>
        <w:spacing w:line="480" w:lineRule="auto"/>
        <w:rPr>
          <w:rFonts w:ascii="Times New Roman" w:hAnsi="Times New Roman" w:cs="Times New Roman"/>
        </w:rPr>
      </w:pPr>
    </w:p>
    <w:p w:rsidR="004B7F58" w:rsidRPr="00DB481B" w:rsidRDefault="004B7F58" w:rsidP="00747468">
      <w:pPr>
        <w:widowControl w:val="0"/>
        <w:autoSpaceDE w:val="0"/>
        <w:autoSpaceDN w:val="0"/>
        <w:adjustRightInd w:val="0"/>
        <w:spacing w:line="480" w:lineRule="auto"/>
        <w:rPr>
          <w:rFonts w:ascii="Times New Roman" w:hAnsi="Times New Roman" w:cs="Times New Roman"/>
        </w:rPr>
      </w:pPr>
    </w:p>
    <w:p w:rsidR="002E361C" w:rsidRDefault="002E361C" w:rsidP="004B7F58">
      <w:pPr>
        <w:widowControl w:val="0"/>
        <w:autoSpaceDE w:val="0"/>
        <w:autoSpaceDN w:val="0"/>
        <w:adjustRightInd w:val="0"/>
        <w:spacing w:line="480" w:lineRule="auto"/>
        <w:jc w:val="center"/>
        <w:rPr>
          <w:rFonts w:ascii="Times New Roman" w:hAnsi="Times New Roman" w:cs="Times New Roman"/>
        </w:rPr>
      </w:pPr>
    </w:p>
    <w:p w:rsidR="002E361C" w:rsidRDefault="002E361C" w:rsidP="004B7F58">
      <w:pPr>
        <w:widowControl w:val="0"/>
        <w:autoSpaceDE w:val="0"/>
        <w:autoSpaceDN w:val="0"/>
        <w:adjustRightInd w:val="0"/>
        <w:spacing w:line="480" w:lineRule="auto"/>
        <w:jc w:val="center"/>
        <w:rPr>
          <w:rFonts w:ascii="Times New Roman" w:hAnsi="Times New Roman" w:cs="Times New Roman"/>
        </w:rPr>
      </w:pPr>
    </w:p>
    <w:p w:rsidR="002E361C" w:rsidRDefault="002E361C" w:rsidP="004B7F58">
      <w:pPr>
        <w:widowControl w:val="0"/>
        <w:autoSpaceDE w:val="0"/>
        <w:autoSpaceDN w:val="0"/>
        <w:adjustRightInd w:val="0"/>
        <w:spacing w:line="480" w:lineRule="auto"/>
        <w:jc w:val="center"/>
        <w:rPr>
          <w:rFonts w:ascii="Times New Roman" w:hAnsi="Times New Roman" w:cs="Times New Roman"/>
        </w:rPr>
      </w:pPr>
    </w:p>
    <w:p w:rsidR="002E361C" w:rsidRDefault="002E361C" w:rsidP="004B7F58">
      <w:pPr>
        <w:widowControl w:val="0"/>
        <w:autoSpaceDE w:val="0"/>
        <w:autoSpaceDN w:val="0"/>
        <w:adjustRightInd w:val="0"/>
        <w:spacing w:line="480" w:lineRule="auto"/>
        <w:jc w:val="center"/>
        <w:rPr>
          <w:rFonts w:ascii="Times New Roman" w:hAnsi="Times New Roman" w:cs="Times New Roman"/>
        </w:rPr>
      </w:pPr>
    </w:p>
    <w:p w:rsidR="00EC2281" w:rsidRPr="004B7F58" w:rsidRDefault="00FF044D" w:rsidP="004B7F58">
      <w:pPr>
        <w:widowControl w:val="0"/>
        <w:autoSpaceDE w:val="0"/>
        <w:autoSpaceDN w:val="0"/>
        <w:adjustRightInd w:val="0"/>
        <w:spacing w:line="480" w:lineRule="auto"/>
        <w:jc w:val="center"/>
        <w:rPr>
          <w:rFonts w:ascii="Times New Roman" w:hAnsi="Times New Roman" w:cs="Times New Roman"/>
        </w:rPr>
      </w:pPr>
      <w:r w:rsidRPr="004B7F58">
        <w:rPr>
          <w:rFonts w:ascii="Times New Roman" w:hAnsi="Times New Roman" w:cs="Times New Roman"/>
        </w:rPr>
        <w:lastRenderedPageBreak/>
        <w:t>Abstract</w:t>
      </w:r>
    </w:p>
    <w:p w:rsidR="00A63B81" w:rsidRPr="00DB481B" w:rsidRDefault="004549DD" w:rsidP="00A63B81">
      <w:pPr>
        <w:widowControl w:val="0"/>
        <w:autoSpaceDE w:val="0"/>
        <w:autoSpaceDN w:val="0"/>
        <w:adjustRightInd w:val="0"/>
        <w:spacing w:line="480" w:lineRule="auto"/>
        <w:rPr>
          <w:rFonts w:ascii="Times New Roman" w:hAnsi="Times New Roman" w:cs="Times New Roman"/>
        </w:rPr>
      </w:pPr>
      <w:r w:rsidRPr="00DB481B">
        <w:rPr>
          <w:rFonts w:ascii="Times New Roman" w:hAnsi="Times New Roman" w:cs="Times New Roman"/>
        </w:rPr>
        <w:t>I</w:t>
      </w:r>
      <w:r w:rsidR="00BD2621" w:rsidRPr="00DB481B">
        <w:rPr>
          <w:rFonts w:ascii="Times New Roman" w:hAnsi="Times New Roman" w:cs="Times New Roman"/>
        </w:rPr>
        <w:t xml:space="preserve">nteroceptive awareness (IA)—the ability to detect </w:t>
      </w:r>
      <w:r w:rsidR="00817FE1" w:rsidRPr="00DB481B">
        <w:rPr>
          <w:rFonts w:ascii="Times New Roman" w:hAnsi="Times New Roman" w:cs="Times New Roman"/>
        </w:rPr>
        <w:t>internal</w:t>
      </w:r>
      <w:r w:rsidR="00BD2621" w:rsidRPr="00DB481B">
        <w:rPr>
          <w:rFonts w:ascii="Times New Roman" w:hAnsi="Times New Roman" w:cs="Times New Roman"/>
        </w:rPr>
        <w:t xml:space="preserve"> body signals—</w:t>
      </w:r>
      <w:r w:rsidRPr="00DB481B">
        <w:rPr>
          <w:rFonts w:ascii="Times New Roman" w:hAnsi="Times New Roman" w:cs="Times New Roman"/>
        </w:rPr>
        <w:t xml:space="preserve">has been linked to various aspects of emotional processing. However, it has been examined mostly as a trait variable, with few studies also investigating state dependent fluctuations in IA. </w:t>
      </w:r>
      <w:r w:rsidR="00817FE1" w:rsidRPr="00DB481B">
        <w:rPr>
          <w:rFonts w:ascii="Times New Roman" w:hAnsi="Times New Roman" w:cs="Times New Roman"/>
        </w:rPr>
        <w:t xml:space="preserve">Based on the known positive </w:t>
      </w:r>
      <w:r w:rsidR="00BD2621" w:rsidRPr="00DB481B">
        <w:rPr>
          <w:rFonts w:ascii="Times New Roman" w:hAnsi="Times New Roman" w:cs="Times New Roman"/>
        </w:rPr>
        <w:t>co</w:t>
      </w:r>
      <w:r w:rsidR="00817FE1" w:rsidRPr="00DB481B">
        <w:rPr>
          <w:rFonts w:ascii="Times New Roman" w:hAnsi="Times New Roman" w:cs="Times New Roman"/>
        </w:rPr>
        <w:t>rrelation between IA and</w:t>
      </w:r>
      <w:r w:rsidR="00BD2621" w:rsidRPr="00DB481B">
        <w:rPr>
          <w:rFonts w:ascii="Times New Roman" w:hAnsi="Times New Roman" w:cs="Times New Roman"/>
        </w:rPr>
        <w:t xml:space="preserve"> emotional reactivity, negative</w:t>
      </w:r>
      <w:r w:rsidR="00817FE1" w:rsidRPr="00DB481B">
        <w:rPr>
          <w:rFonts w:ascii="Times New Roman" w:hAnsi="Times New Roman" w:cs="Times New Roman"/>
        </w:rPr>
        <w:t xml:space="preserve"> affectivity, and trait anxiety,</w:t>
      </w:r>
      <w:r w:rsidR="00BD2621" w:rsidRPr="00DB481B">
        <w:rPr>
          <w:rFonts w:ascii="Times New Roman" w:hAnsi="Times New Roman" w:cs="Times New Roman"/>
        </w:rPr>
        <w:t xml:space="preserve"> the current study</w:t>
      </w:r>
      <w:r w:rsidR="00817FE1" w:rsidRPr="00DB481B">
        <w:rPr>
          <w:rFonts w:ascii="Times New Roman" w:hAnsi="Times New Roman" w:cs="Times New Roman"/>
        </w:rPr>
        <w:t xml:space="preserve"> examined</w:t>
      </w:r>
      <w:r w:rsidR="00BD2621" w:rsidRPr="00DB481B">
        <w:rPr>
          <w:rFonts w:ascii="Times New Roman" w:hAnsi="Times New Roman" w:cs="Times New Roman"/>
        </w:rPr>
        <w:t xml:space="preserve"> </w:t>
      </w:r>
      <w:r w:rsidR="00891D7D" w:rsidRPr="00DB481B">
        <w:rPr>
          <w:rFonts w:ascii="Times New Roman" w:hAnsi="Times New Roman" w:cs="Times New Roman"/>
        </w:rPr>
        <w:t>whether</w:t>
      </w:r>
      <w:r w:rsidR="00BD2621" w:rsidRPr="00DB481B">
        <w:rPr>
          <w:rFonts w:ascii="Times New Roman" w:hAnsi="Times New Roman" w:cs="Times New Roman"/>
        </w:rPr>
        <w:t xml:space="preserve"> IA, as indexed by heartbeat detection accuracy</w:t>
      </w:r>
      <w:r w:rsidR="00085D9F">
        <w:rPr>
          <w:rFonts w:ascii="Times New Roman" w:hAnsi="Times New Roman" w:cs="Times New Roman"/>
        </w:rPr>
        <w:t>,</w:t>
      </w:r>
      <w:r w:rsidR="00891D7D" w:rsidRPr="00DB481B">
        <w:rPr>
          <w:rFonts w:ascii="Times New Roman" w:hAnsi="Times New Roman" w:cs="Times New Roman"/>
        </w:rPr>
        <w:t xml:space="preserve"> would </w:t>
      </w:r>
      <w:r w:rsidR="00085D9F">
        <w:rPr>
          <w:rFonts w:ascii="Times New Roman" w:hAnsi="Times New Roman" w:cs="Times New Roman"/>
        </w:rPr>
        <w:t>change</w:t>
      </w:r>
      <w:r w:rsidR="00085D9F" w:rsidRPr="00DB481B">
        <w:rPr>
          <w:rFonts w:ascii="Times New Roman" w:hAnsi="Times New Roman" w:cs="Times New Roman"/>
        </w:rPr>
        <w:t xml:space="preserve"> </w:t>
      </w:r>
      <w:r w:rsidR="00891D7D" w:rsidRPr="00DB481B">
        <w:rPr>
          <w:rFonts w:ascii="Times New Roman" w:hAnsi="Times New Roman" w:cs="Times New Roman"/>
        </w:rPr>
        <w:t xml:space="preserve">during </w:t>
      </w:r>
      <w:r w:rsidR="00BD2621" w:rsidRPr="00DB481B">
        <w:rPr>
          <w:rFonts w:ascii="Times New Roman" w:hAnsi="Times New Roman" w:cs="Times New Roman"/>
        </w:rPr>
        <w:t>an anxiety-provoking situation. Participants in the experimental condition, in which they anticipated giving a speech in front of a small audience, displayed significant IA increase</w:t>
      </w:r>
      <w:r w:rsidR="00406E20" w:rsidRPr="00DB481B">
        <w:rPr>
          <w:rFonts w:ascii="Times New Roman" w:hAnsi="Times New Roman" w:cs="Times New Roman"/>
        </w:rPr>
        <w:t>s from baseline to anticipation</w:t>
      </w:r>
      <w:r w:rsidR="00BD2621" w:rsidRPr="00DB481B">
        <w:rPr>
          <w:rFonts w:ascii="Times New Roman" w:hAnsi="Times New Roman" w:cs="Times New Roman"/>
        </w:rPr>
        <w:t xml:space="preserve">. </w:t>
      </w:r>
      <w:r w:rsidR="00471887">
        <w:rPr>
          <w:rFonts w:ascii="Times New Roman" w:hAnsi="Times New Roman" w:cs="Times New Roman"/>
        </w:rPr>
        <w:t>E</w:t>
      </w:r>
      <w:r w:rsidR="00412EF4">
        <w:rPr>
          <w:rFonts w:ascii="Times New Roman" w:hAnsi="Times New Roman" w:cs="Times New Roman"/>
        </w:rPr>
        <w:t>nhancement</w:t>
      </w:r>
      <w:r w:rsidR="00BD2621" w:rsidRPr="00DB481B">
        <w:rPr>
          <w:rFonts w:ascii="Times New Roman" w:hAnsi="Times New Roman" w:cs="Times New Roman"/>
        </w:rPr>
        <w:t xml:space="preserve"> </w:t>
      </w:r>
      <w:r w:rsidR="00412EF4">
        <w:rPr>
          <w:rFonts w:ascii="Times New Roman" w:hAnsi="Times New Roman" w:cs="Times New Roman"/>
        </w:rPr>
        <w:t xml:space="preserve">in </w:t>
      </w:r>
      <w:r w:rsidR="00BD2621" w:rsidRPr="00DB481B">
        <w:rPr>
          <w:rFonts w:ascii="Times New Roman" w:hAnsi="Times New Roman" w:cs="Times New Roman"/>
        </w:rPr>
        <w:t xml:space="preserve">IA </w:t>
      </w:r>
      <w:r w:rsidR="00C72449">
        <w:rPr>
          <w:rFonts w:ascii="Times New Roman" w:hAnsi="Times New Roman" w:cs="Times New Roman"/>
        </w:rPr>
        <w:t xml:space="preserve">was </w:t>
      </w:r>
      <w:r w:rsidR="00085D9F">
        <w:rPr>
          <w:rFonts w:ascii="Times New Roman" w:hAnsi="Times New Roman" w:cs="Times New Roman"/>
        </w:rPr>
        <w:t>positively co</w:t>
      </w:r>
      <w:r w:rsidR="00B04C92">
        <w:rPr>
          <w:rFonts w:ascii="Times New Roman" w:hAnsi="Times New Roman" w:cs="Times New Roman"/>
        </w:rPr>
        <w:t>r</w:t>
      </w:r>
      <w:r w:rsidR="00085D9F">
        <w:rPr>
          <w:rFonts w:ascii="Times New Roman" w:hAnsi="Times New Roman" w:cs="Times New Roman"/>
        </w:rPr>
        <w:t>related</w:t>
      </w:r>
      <w:r w:rsidR="00A54227">
        <w:rPr>
          <w:rFonts w:ascii="Times New Roman" w:hAnsi="Times New Roman" w:cs="Times New Roman"/>
        </w:rPr>
        <w:t xml:space="preserve"> with </w:t>
      </w:r>
      <w:r w:rsidR="007072C5">
        <w:rPr>
          <w:rFonts w:ascii="Times New Roman" w:hAnsi="Times New Roman" w:cs="Times New Roman"/>
        </w:rPr>
        <w:t>Fear of Negative E</w:t>
      </w:r>
      <w:r w:rsidR="00412EF4">
        <w:rPr>
          <w:rFonts w:ascii="Times New Roman" w:hAnsi="Times New Roman" w:cs="Times New Roman"/>
        </w:rPr>
        <w:t>valuation.</w:t>
      </w:r>
      <w:r w:rsidR="00471887">
        <w:rPr>
          <w:rFonts w:ascii="Times New Roman" w:hAnsi="Times New Roman" w:cs="Times New Roman"/>
        </w:rPr>
        <w:t xml:space="preserve"> Implications of the results are discussed in relation to role of trait and state IA in emotional experience.</w:t>
      </w:r>
      <w:r w:rsidR="00BD2621" w:rsidRPr="00DB481B">
        <w:rPr>
          <w:rFonts w:ascii="Times New Roman" w:hAnsi="Times New Roman" w:cs="Times New Roman"/>
        </w:rPr>
        <w:t xml:space="preserve"> </w:t>
      </w:r>
    </w:p>
    <w:p w:rsidR="00BD2621" w:rsidRPr="00DB481B" w:rsidRDefault="00A63B81" w:rsidP="00A63B81">
      <w:pPr>
        <w:widowControl w:val="0"/>
        <w:autoSpaceDE w:val="0"/>
        <w:autoSpaceDN w:val="0"/>
        <w:adjustRightInd w:val="0"/>
        <w:spacing w:line="480" w:lineRule="auto"/>
        <w:rPr>
          <w:rFonts w:ascii="Times New Roman" w:hAnsi="Times New Roman" w:cs="Times New Roman"/>
        </w:rPr>
      </w:pPr>
      <w:r w:rsidRPr="00DB481B">
        <w:rPr>
          <w:rFonts w:ascii="Times New Roman" w:hAnsi="Times New Roman" w:cs="Times New Roman"/>
        </w:rPr>
        <w:tab/>
      </w:r>
      <w:r w:rsidRPr="00DB481B">
        <w:rPr>
          <w:rFonts w:ascii="Times New Roman" w:hAnsi="Times New Roman" w:cs="Times New Roman"/>
          <w:i/>
        </w:rPr>
        <w:t>Keywords:</w:t>
      </w:r>
      <w:r w:rsidRPr="00DB481B">
        <w:rPr>
          <w:rFonts w:ascii="Times New Roman" w:hAnsi="Times New Roman" w:cs="Times New Roman"/>
        </w:rPr>
        <w:t xml:space="preserve"> interoception, public speaking, social anxiety</w:t>
      </w:r>
    </w:p>
    <w:p w:rsidR="00FF044D" w:rsidRPr="00DB481B" w:rsidRDefault="00FF044D" w:rsidP="00FF044D">
      <w:pPr>
        <w:widowControl w:val="0"/>
        <w:autoSpaceDE w:val="0"/>
        <w:autoSpaceDN w:val="0"/>
        <w:adjustRightInd w:val="0"/>
        <w:spacing w:line="360" w:lineRule="auto"/>
        <w:rPr>
          <w:rFonts w:ascii="Times New Roman" w:hAnsi="Times New Roman" w:cs="Times New Roman"/>
        </w:rPr>
      </w:pPr>
    </w:p>
    <w:p w:rsidR="00FF044D" w:rsidRPr="00DB481B" w:rsidRDefault="00FF044D" w:rsidP="00FF044D">
      <w:pPr>
        <w:widowControl w:val="0"/>
        <w:autoSpaceDE w:val="0"/>
        <w:autoSpaceDN w:val="0"/>
        <w:adjustRightInd w:val="0"/>
        <w:spacing w:line="360" w:lineRule="auto"/>
        <w:rPr>
          <w:rFonts w:ascii="Times New Roman" w:hAnsi="Times New Roman" w:cs="Times New Roman"/>
        </w:rPr>
      </w:pPr>
    </w:p>
    <w:p w:rsidR="00FF044D" w:rsidRPr="00DB481B" w:rsidRDefault="00FF044D" w:rsidP="00FF044D">
      <w:pPr>
        <w:widowControl w:val="0"/>
        <w:autoSpaceDE w:val="0"/>
        <w:autoSpaceDN w:val="0"/>
        <w:adjustRightInd w:val="0"/>
        <w:spacing w:line="360" w:lineRule="auto"/>
        <w:rPr>
          <w:rFonts w:ascii="Times New Roman" w:hAnsi="Times New Roman" w:cs="Times New Roman"/>
        </w:rPr>
      </w:pPr>
    </w:p>
    <w:p w:rsidR="00FF044D" w:rsidRPr="00DB481B" w:rsidRDefault="00FF044D" w:rsidP="00FF044D">
      <w:pPr>
        <w:widowControl w:val="0"/>
        <w:autoSpaceDE w:val="0"/>
        <w:autoSpaceDN w:val="0"/>
        <w:adjustRightInd w:val="0"/>
        <w:spacing w:line="360" w:lineRule="auto"/>
        <w:rPr>
          <w:rFonts w:ascii="Times New Roman" w:hAnsi="Times New Roman" w:cs="Times New Roman"/>
        </w:rPr>
      </w:pPr>
    </w:p>
    <w:p w:rsidR="00FF044D" w:rsidRPr="00DB481B" w:rsidRDefault="00FF044D" w:rsidP="00FF044D">
      <w:pPr>
        <w:widowControl w:val="0"/>
        <w:autoSpaceDE w:val="0"/>
        <w:autoSpaceDN w:val="0"/>
        <w:adjustRightInd w:val="0"/>
        <w:spacing w:line="360" w:lineRule="auto"/>
        <w:rPr>
          <w:rFonts w:ascii="Times New Roman" w:hAnsi="Times New Roman" w:cs="Times New Roman"/>
        </w:rPr>
      </w:pPr>
    </w:p>
    <w:p w:rsidR="00FF044D" w:rsidRPr="00DB481B" w:rsidRDefault="00FF044D" w:rsidP="00FF044D">
      <w:pPr>
        <w:widowControl w:val="0"/>
        <w:autoSpaceDE w:val="0"/>
        <w:autoSpaceDN w:val="0"/>
        <w:adjustRightInd w:val="0"/>
        <w:spacing w:line="360" w:lineRule="auto"/>
        <w:rPr>
          <w:rFonts w:ascii="Times New Roman" w:hAnsi="Times New Roman" w:cs="Times New Roman"/>
        </w:rPr>
      </w:pPr>
    </w:p>
    <w:p w:rsidR="00FF044D" w:rsidRPr="00DB481B" w:rsidRDefault="00FF044D" w:rsidP="00FF044D">
      <w:pPr>
        <w:widowControl w:val="0"/>
        <w:autoSpaceDE w:val="0"/>
        <w:autoSpaceDN w:val="0"/>
        <w:adjustRightInd w:val="0"/>
        <w:spacing w:line="360" w:lineRule="auto"/>
        <w:rPr>
          <w:rFonts w:ascii="Times New Roman" w:hAnsi="Times New Roman" w:cs="Times New Roman"/>
        </w:rPr>
      </w:pPr>
    </w:p>
    <w:p w:rsidR="00FF044D" w:rsidRPr="00DB481B" w:rsidRDefault="00FF044D" w:rsidP="00FF044D">
      <w:pPr>
        <w:widowControl w:val="0"/>
        <w:autoSpaceDE w:val="0"/>
        <w:autoSpaceDN w:val="0"/>
        <w:adjustRightInd w:val="0"/>
        <w:spacing w:line="360" w:lineRule="auto"/>
        <w:rPr>
          <w:rFonts w:ascii="Times New Roman" w:hAnsi="Times New Roman" w:cs="Times New Roman"/>
        </w:rPr>
      </w:pPr>
    </w:p>
    <w:p w:rsidR="00F769CD" w:rsidRPr="00DB481B" w:rsidRDefault="00F769CD" w:rsidP="00FF044D">
      <w:pPr>
        <w:widowControl w:val="0"/>
        <w:autoSpaceDE w:val="0"/>
        <w:autoSpaceDN w:val="0"/>
        <w:adjustRightInd w:val="0"/>
        <w:spacing w:line="360" w:lineRule="auto"/>
        <w:rPr>
          <w:rFonts w:ascii="Times New Roman" w:hAnsi="Times New Roman" w:cs="Times New Roman"/>
        </w:rPr>
      </w:pPr>
    </w:p>
    <w:p w:rsidR="00F769CD" w:rsidRPr="00DB481B" w:rsidRDefault="00F769CD" w:rsidP="00FF044D">
      <w:pPr>
        <w:widowControl w:val="0"/>
        <w:autoSpaceDE w:val="0"/>
        <w:autoSpaceDN w:val="0"/>
        <w:adjustRightInd w:val="0"/>
        <w:spacing w:line="360" w:lineRule="auto"/>
        <w:rPr>
          <w:rFonts w:ascii="Times New Roman" w:hAnsi="Times New Roman" w:cs="Times New Roman"/>
        </w:rPr>
      </w:pPr>
    </w:p>
    <w:p w:rsidR="00F769CD" w:rsidRPr="00DB481B" w:rsidRDefault="00F769CD" w:rsidP="00FF044D">
      <w:pPr>
        <w:widowControl w:val="0"/>
        <w:autoSpaceDE w:val="0"/>
        <w:autoSpaceDN w:val="0"/>
        <w:adjustRightInd w:val="0"/>
        <w:spacing w:line="360" w:lineRule="auto"/>
        <w:rPr>
          <w:rFonts w:ascii="Times New Roman" w:hAnsi="Times New Roman" w:cs="Times New Roman"/>
        </w:rPr>
      </w:pPr>
    </w:p>
    <w:p w:rsidR="00F769CD" w:rsidRPr="00DB481B" w:rsidRDefault="00F769CD" w:rsidP="00FF044D">
      <w:pPr>
        <w:widowControl w:val="0"/>
        <w:autoSpaceDE w:val="0"/>
        <w:autoSpaceDN w:val="0"/>
        <w:adjustRightInd w:val="0"/>
        <w:spacing w:line="360" w:lineRule="auto"/>
        <w:rPr>
          <w:rFonts w:ascii="Times New Roman" w:hAnsi="Times New Roman" w:cs="Times New Roman"/>
        </w:rPr>
      </w:pPr>
    </w:p>
    <w:p w:rsidR="00FF044D" w:rsidRPr="00DB481B" w:rsidRDefault="00FF044D" w:rsidP="00FF044D">
      <w:pPr>
        <w:widowControl w:val="0"/>
        <w:autoSpaceDE w:val="0"/>
        <w:autoSpaceDN w:val="0"/>
        <w:adjustRightInd w:val="0"/>
        <w:spacing w:line="360" w:lineRule="auto"/>
        <w:rPr>
          <w:rFonts w:ascii="Times New Roman" w:hAnsi="Times New Roman" w:cs="Times New Roman"/>
        </w:rPr>
      </w:pPr>
    </w:p>
    <w:p w:rsidR="00FF044D" w:rsidRPr="00DB481B" w:rsidRDefault="00FF044D" w:rsidP="00FF044D">
      <w:pPr>
        <w:widowControl w:val="0"/>
        <w:autoSpaceDE w:val="0"/>
        <w:autoSpaceDN w:val="0"/>
        <w:adjustRightInd w:val="0"/>
        <w:spacing w:line="360" w:lineRule="auto"/>
        <w:rPr>
          <w:rFonts w:ascii="Times New Roman" w:hAnsi="Times New Roman" w:cs="Times New Roman"/>
        </w:rPr>
      </w:pPr>
    </w:p>
    <w:p w:rsidR="00EC2281" w:rsidRDefault="00EC2281" w:rsidP="00FF044D">
      <w:pPr>
        <w:widowControl w:val="0"/>
        <w:autoSpaceDE w:val="0"/>
        <w:autoSpaceDN w:val="0"/>
        <w:adjustRightInd w:val="0"/>
        <w:spacing w:line="360" w:lineRule="auto"/>
        <w:rPr>
          <w:rFonts w:ascii="Times New Roman" w:hAnsi="Times New Roman" w:cs="Times New Roman"/>
        </w:rPr>
      </w:pPr>
    </w:p>
    <w:p w:rsidR="00C72449" w:rsidRPr="00DB481B" w:rsidRDefault="00C72449" w:rsidP="00FF044D">
      <w:pPr>
        <w:widowControl w:val="0"/>
        <w:autoSpaceDE w:val="0"/>
        <w:autoSpaceDN w:val="0"/>
        <w:adjustRightInd w:val="0"/>
        <w:spacing w:line="360" w:lineRule="auto"/>
        <w:rPr>
          <w:rFonts w:ascii="Times New Roman" w:hAnsi="Times New Roman" w:cs="Times New Roman"/>
        </w:rPr>
      </w:pPr>
    </w:p>
    <w:p w:rsidR="00795FD9" w:rsidRPr="00DB481B" w:rsidRDefault="00795FD9" w:rsidP="00FF044D">
      <w:pPr>
        <w:widowControl w:val="0"/>
        <w:autoSpaceDE w:val="0"/>
        <w:autoSpaceDN w:val="0"/>
        <w:adjustRightInd w:val="0"/>
        <w:spacing w:line="360" w:lineRule="auto"/>
        <w:rPr>
          <w:rFonts w:ascii="Times New Roman" w:hAnsi="Times New Roman" w:cs="Times New Roman"/>
        </w:rPr>
      </w:pPr>
    </w:p>
    <w:p w:rsidR="00D77263" w:rsidRDefault="005A0A00" w:rsidP="002B4F03">
      <w:pPr>
        <w:widowControl w:val="0"/>
        <w:autoSpaceDE w:val="0"/>
        <w:autoSpaceDN w:val="0"/>
        <w:adjustRightInd w:val="0"/>
        <w:spacing w:line="480" w:lineRule="auto"/>
        <w:rPr>
          <w:rFonts w:ascii="Times New Roman" w:hAnsi="Times New Roman" w:cs="Times New Roman"/>
          <w:b/>
          <w:sz w:val="28"/>
          <w:szCs w:val="28"/>
        </w:rPr>
      </w:pPr>
      <w:r w:rsidRPr="002B4F03">
        <w:rPr>
          <w:rFonts w:ascii="Times New Roman" w:hAnsi="Times New Roman" w:cs="Times New Roman"/>
          <w:b/>
          <w:sz w:val="28"/>
          <w:szCs w:val="28"/>
        </w:rPr>
        <w:lastRenderedPageBreak/>
        <w:t>Introduction</w:t>
      </w:r>
    </w:p>
    <w:p w:rsidR="00A81E9D" w:rsidRDefault="00A81E9D" w:rsidP="00A81E9D">
      <w:pPr>
        <w:spacing w:line="480" w:lineRule="auto"/>
        <w:ind w:firstLine="720"/>
        <w:rPr>
          <w:rFonts w:ascii="Times New Roman" w:hAnsi="Times New Roman" w:cs="Times New Roman"/>
        </w:rPr>
      </w:pPr>
      <w:r w:rsidRPr="00DB481B">
        <w:rPr>
          <w:rFonts w:ascii="Times New Roman" w:hAnsi="Times New Roman" w:cs="Times New Roman"/>
        </w:rPr>
        <w:t>Interoception has been suggested to play a central role in the experience of emotion (</w:t>
      </w:r>
      <w:proofErr w:type="spellStart"/>
      <w:r w:rsidRPr="00DB481B">
        <w:rPr>
          <w:rFonts w:ascii="Times New Roman" w:hAnsi="Times New Roman" w:cs="Times New Roman"/>
        </w:rPr>
        <w:t>Damasio</w:t>
      </w:r>
      <w:proofErr w:type="spellEnd"/>
      <w:r w:rsidRPr="00DB481B">
        <w:rPr>
          <w:rFonts w:ascii="Times New Roman" w:hAnsi="Times New Roman" w:cs="Times New Roman"/>
        </w:rPr>
        <w:t>, 2010). Several lines of investigation support the notion that emotional experience is mediated by interoceptive awareness (IA)—the ability to accurately perceive internal body signals (</w:t>
      </w:r>
      <w:proofErr w:type="spellStart"/>
      <w:r w:rsidRPr="00DB481B">
        <w:rPr>
          <w:rFonts w:ascii="Times New Roman" w:hAnsi="Times New Roman" w:cs="Times New Roman"/>
        </w:rPr>
        <w:t>Critchley</w:t>
      </w:r>
      <w:proofErr w:type="spellEnd"/>
      <w:r w:rsidRPr="00DB481B">
        <w:rPr>
          <w:rFonts w:ascii="Times New Roman" w:hAnsi="Times New Roman" w:cs="Times New Roman"/>
        </w:rPr>
        <w:t xml:space="preserve">, Hamm, Harmon-Jones, 2011). Research on interoception in emotion processing has focused primarily on </w:t>
      </w:r>
      <w:proofErr w:type="spellStart"/>
      <w:r w:rsidRPr="00DB481B">
        <w:rPr>
          <w:rFonts w:ascii="Times New Roman" w:hAnsi="Times New Roman" w:cs="Times New Roman"/>
        </w:rPr>
        <w:t>visceroperception</w:t>
      </w:r>
      <w:proofErr w:type="spellEnd"/>
      <w:r w:rsidRPr="00DB481B">
        <w:rPr>
          <w:rFonts w:ascii="Times New Roman" w:hAnsi="Times New Roman" w:cs="Times New Roman"/>
        </w:rPr>
        <w:t xml:space="preserve">—the perception of signals arising from the inner organs of the body (e.g., heart beats, respiration rate, etc.)—most commonly using individuals’ accuracy scores on heartbeat perception tasks (e.g., </w:t>
      </w:r>
      <w:proofErr w:type="spellStart"/>
      <w:r w:rsidRPr="00DB481B">
        <w:rPr>
          <w:rFonts w:ascii="Times New Roman" w:hAnsi="Times New Roman" w:cs="Times New Roman"/>
        </w:rPr>
        <w:t>Schandry</w:t>
      </w:r>
      <w:proofErr w:type="spellEnd"/>
      <w:r w:rsidRPr="00DB481B">
        <w:rPr>
          <w:rFonts w:ascii="Times New Roman" w:hAnsi="Times New Roman" w:cs="Times New Roman"/>
        </w:rPr>
        <w:t>, 1981)</w:t>
      </w:r>
      <w:r>
        <w:rPr>
          <w:rFonts w:ascii="Times New Roman" w:hAnsi="Times New Roman" w:cs="Times New Roman"/>
        </w:rPr>
        <w:t>,</w:t>
      </w:r>
      <w:r w:rsidRPr="00DB481B">
        <w:rPr>
          <w:rFonts w:ascii="Times New Roman" w:hAnsi="Times New Roman" w:cs="Times New Roman"/>
        </w:rPr>
        <w:t xml:space="preserve"> to index their IA. Recent empirical findings suggest a positive link between IA and the intensity of emotional experience, as reflected, for example, by subjective ratings of arousal (e.g., </w:t>
      </w:r>
      <w:proofErr w:type="spellStart"/>
      <w:r w:rsidRPr="00DB481B">
        <w:rPr>
          <w:rFonts w:ascii="Times New Roman" w:hAnsi="Times New Roman" w:cs="Times New Roman"/>
        </w:rPr>
        <w:t>Pollatos</w:t>
      </w:r>
      <w:proofErr w:type="spellEnd"/>
      <w:r w:rsidRPr="00DB481B">
        <w:rPr>
          <w:rFonts w:ascii="Times New Roman" w:hAnsi="Times New Roman" w:cs="Times New Roman"/>
        </w:rPr>
        <w:t xml:space="preserve">, </w:t>
      </w:r>
      <w:proofErr w:type="spellStart"/>
      <w:r w:rsidRPr="00DB481B">
        <w:rPr>
          <w:rFonts w:ascii="Times New Roman" w:hAnsi="Times New Roman" w:cs="Times New Roman"/>
        </w:rPr>
        <w:t>Traut-Mattausch</w:t>
      </w:r>
      <w:proofErr w:type="spellEnd"/>
      <w:r w:rsidRPr="00DB481B">
        <w:rPr>
          <w:rFonts w:ascii="Times New Roman" w:hAnsi="Times New Roman" w:cs="Times New Roman"/>
        </w:rPr>
        <w:t xml:space="preserve">, Schroeder &amp; </w:t>
      </w:r>
      <w:proofErr w:type="spellStart"/>
      <w:r w:rsidRPr="00DB481B">
        <w:rPr>
          <w:rFonts w:ascii="Times New Roman" w:hAnsi="Times New Roman" w:cs="Times New Roman"/>
        </w:rPr>
        <w:t>Schandry</w:t>
      </w:r>
      <w:proofErr w:type="spellEnd"/>
      <w:r w:rsidRPr="00DB481B">
        <w:rPr>
          <w:rFonts w:ascii="Times New Roman" w:hAnsi="Times New Roman" w:cs="Times New Roman"/>
        </w:rPr>
        <w:t xml:space="preserve"> 2007) and patterns of electroencephalographic (EEG) activity during processing of emotional stimuli (Herbert, </w:t>
      </w:r>
      <w:proofErr w:type="spellStart"/>
      <w:r w:rsidRPr="00DB481B">
        <w:rPr>
          <w:rFonts w:ascii="Times New Roman" w:hAnsi="Times New Roman" w:cs="Times New Roman"/>
        </w:rPr>
        <w:t>Pollatos</w:t>
      </w:r>
      <w:proofErr w:type="spellEnd"/>
      <w:r w:rsidRPr="00DB481B">
        <w:rPr>
          <w:rFonts w:ascii="Times New Roman" w:hAnsi="Times New Roman" w:cs="Times New Roman"/>
        </w:rPr>
        <w:t xml:space="preserve"> &amp; </w:t>
      </w:r>
      <w:proofErr w:type="spellStart"/>
      <w:r w:rsidRPr="00DB481B">
        <w:rPr>
          <w:rFonts w:ascii="Times New Roman" w:hAnsi="Times New Roman" w:cs="Times New Roman"/>
        </w:rPr>
        <w:t>Schandry</w:t>
      </w:r>
      <w:proofErr w:type="spellEnd"/>
      <w:r w:rsidRPr="00DB481B">
        <w:rPr>
          <w:rFonts w:ascii="Times New Roman" w:hAnsi="Times New Roman" w:cs="Times New Roman"/>
        </w:rPr>
        <w:t xml:space="preserve">, 2007). Moreover, the same brain regions that have been tied to interoception, such as the insula, the anterior cingulate cortex, and the somatosensory cortex (e.g., </w:t>
      </w:r>
      <w:proofErr w:type="spellStart"/>
      <w:r w:rsidRPr="00DB481B">
        <w:rPr>
          <w:rFonts w:ascii="Times New Roman" w:hAnsi="Times New Roman" w:cs="Times New Roman"/>
        </w:rPr>
        <w:t>Critchley</w:t>
      </w:r>
      <w:proofErr w:type="spellEnd"/>
      <w:r w:rsidRPr="00DB481B">
        <w:rPr>
          <w:rFonts w:ascii="Times New Roman" w:hAnsi="Times New Roman" w:cs="Times New Roman"/>
        </w:rPr>
        <w:t xml:space="preserve">, </w:t>
      </w:r>
      <w:proofErr w:type="spellStart"/>
      <w:r w:rsidRPr="00DB481B">
        <w:rPr>
          <w:rFonts w:ascii="Times New Roman" w:hAnsi="Times New Roman" w:cs="Times New Roman"/>
        </w:rPr>
        <w:t>Wiens</w:t>
      </w:r>
      <w:proofErr w:type="spellEnd"/>
      <w:r w:rsidRPr="00DB481B">
        <w:rPr>
          <w:rFonts w:ascii="Times New Roman" w:hAnsi="Times New Roman" w:cs="Times New Roman"/>
        </w:rPr>
        <w:t xml:space="preserve">, </w:t>
      </w:r>
      <w:proofErr w:type="spellStart"/>
      <w:r w:rsidRPr="00DB481B">
        <w:rPr>
          <w:rFonts w:ascii="Times New Roman" w:hAnsi="Times New Roman" w:cs="Times New Roman"/>
        </w:rPr>
        <w:t>Rotshtein</w:t>
      </w:r>
      <w:proofErr w:type="spellEnd"/>
      <w:r w:rsidRPr="00DB481B">
        <w:rPr>
          <w:rFonts w:ascii="Times New Roman" w:hAnsi="Times New Roman" w:cs="Times New Roman"/>
        </w:rPr>
        <w:t xml:space="preserve">, </w:t>
      </w:r>
      <w:proofErr w:type="spellStart"/>
      <w:r w:rsidRPr="00DB481B">
        <w:rPr>
          <w:rFonts w:ascii="Times New Roman" w:hAnsi="Times New Roman" w:cs="Times New Roman"/>
        </w:rPr>
        <w:t>Öhman</w:t>
      </w:r>
      <w:proofErr w:type="spellEnd"/>
      <w:r w:rsidRPr="00DB481B">
        <w:rPr>
          <w:rFonts w:ascii="Times New Roman" w:hAnsi="Times New Roman" w:cs="Times New Roman"/>
        </w:rPr>
        <w:t xml:space="preserve"> &amp; Dolan, 2004) have also been associated with the subjective experience of emotion (e.g., </w:t>
      </w:r>
      <w:proofErr w:type="spellStart"/>
      <w:r w:rsidRPr="00DB481B">
        <w:rPr>
          <w:rFonts w:ascii="Times New Roman" w:hAnsi="Times New Roman" w:cs="Times New Roman"/>
        </w:rPr>
        <w:t>Damasio</w:t>
      </w:r>
      <w:proofErr w:type="spellEnd"/>
      <w:r w:rsidRPr="00DB481B">
        <w:rPr>
          <w:rFonts w:ascii="Times New Roman" w:hAnsi="Times New Roman" w:cs="Times New Roman"/>
        </w:rPr>
        <w:t xml:space="preserve">, Grabowski, </w:t>
      </w:r>
      <w:proofErr w:type="spellStart"/>
      <w:r w:rsidRPr="00DB481B">
        <w:rPr>
          <w:rFonts w:ascii="Times New Roman" w:hAnsi="Times New Roman" w:cs="Times New Roman"/>
        </w:rPr>
        <w:t>Bechara</w:t>
      </w:r>
      <w:proofErr w:type="spellEnd"/>
      <w:r w:rsidRPr="00DB481B">
        <w:rPr>
          <w:rFonts w:ascii="Times New Roman" w:hAnsi="Times New Roman" w:cs="Times New Roman"/>
        </w:rPr>
        <w:t xml:space="preserve">, </w:t>
      </w:r>
      <w:proofErr w:type="spellStart"/>
      <w:r w:rsidRPr="00DB481B">
        <w:rPr>
          <w:rFonts w:ascii="Times New Roman" w:hAnsi="Times New Roman" w:cs="Times New Roman"/>
        </w:rPr>
        <w:t>Damasio</w:t>
      </w:r>
      <w:proofErr w:type="spellEnd"/>
      <w:r w:rsidRPr="00DB481B">
        <w:rPr>
          <w:rFonts w:ascii="Times New Roman" w:hAnsi="Times New Roman" w:cs="Times New Roman"/>
        </w:rPr>
        <w:t xml:space="preserve">, Ponto, </w:t>
      </w:r>
      <w:proofErr w:type="spellStart"/>
      <w:r w:rsidRPr="00DB481B">
        <w:rPr>
          <w:rFonts w:ascii="Times New Roman" w:hAnsi="Times New Roman" w:cs="Times New Roman"/>
        </w:rPr>
        <w:t>Parvizi</w:t>
      </w:r>
      <w:proofErr w:type="spellEnd"/>
      <w:r w:rsidRPr="00DB481B">
        <w:rPr>
          <w:rFonts w:ascii="Times New Roman" w:hAnsi="Times New Roman" w:cs="Times New Roman"/>
        </w:rPr>
        <w:t xml:space="preserve"> &amp; </w:t>
      </w:r>
      <w:proofErr w:type="spellStart"/>
      <w:r w:rsidRPr="00DB481B">
        <w:rPr>
          <w:rFonts w:ascii="Times New Roman" w:hAnsi="Times New Roman" w:cs="Times New Roman"/>
        </w:rPr>
        <w:t>Hichwa</w:t>
      </w:r>
      <w:proofErr w:type="spellEnd"/>
      <w:r w:rsidRPr="00DB481B">
        <w:rPr>
          <w:rFonts w:ascii="Times New Roman" w:hAnsi="Times New Roman" w:cs="Times New Roman"/>
        </w:rPr>
        <w:t xml:space="preserve">, 2000). </w:t>
      </w:r>
      <w:r>
        <w:rPr>
          <w:rFonts w:ascii="Times New Roman" w:hAnsi="Times New Roman" w:cs="Times New Roman"/>
        </w:rPr>
        <w:t xml:space="preserve">Lastly, interoceptive awareness has been linked to affective psychopathology, as several studies have identified an inverse relationship between IA and depression </w:t>
      </w:r>
      <w:r w:rsidRPr="00DB481B">
        <w:rPr>
          <w:rFonts w:ascii="Times New Roman" w:hAnsi="Times New Roman" w:cs="Times New Roman"/>
        </w:rPr>
        <w:t xml:space="preserve">(e.g., Dunn, </w:t>
      </w:r>
      <w:proofErr w:type="spellStart"/>
      <w:r w:rsidRPr="00DB481B">
        <w:rPr>
          <w:rFonts w:ascii="Times New Roman" w:hAnsi="Times New Roman" w:cs="Times New Roman"/>
        </w:rPr>
        <w:t>Dalgleish</w:t>
      </w:r>
      <w:proofErr w:type="spellEnd"/>
      <w:r w:rsidRPr="00DB481B">
        <w:rPr>
          <w:rFonts w:ascii="Times New Roman" w:hAnsi="Times New Roman" w:cs="Times New Roman"/>
        </w:rPr>
        <w:t xml:space="preserve">, Ogilvie &amp; Lawrence, 2007), and a direct association of IA and anxiety (see </w:t>
      </w:r>
      <w:proofErr w:type="spellStart"/>
      <w:r w:rsidRPr="00DB481B">
        <w:rPr>
          <w:rFonts w:ascii="Times New Roman" w:hAnsi="Times New Roman" w:cs="Times New Roman"/>
        </w:rPr>
        <w:t>Domschke</w:t>
      </w:r>
      <w:proofErr w:type="spellEnd"/>
      <w:r w:rsidRPr="00DB481B">
        <w:rPr>
          <w:rFonts w:ascii="Times New Roman" w:hAnsi="Times New Roman" w:cs="Times New Roman"/>
        </w:rPr>
        <w:t xml:space="preserve">, Stevens, </w:t>
      </w:r>
      <w:proofErr w:type="spellStart"/>
      <w:r w:rsidRPr="00DB481B">
        <w:rPr>
          <w:rFonts w:ascii="Times New Roman" w:hAnsi="Times New Roman" w:cs="Times New Roman"/>
        </w:rPr>
        <w:t>Pfleiderer</w:t>
      </w:r>
      <w:proofErr w:type="spellEnd"/>
      <w:r w:rsidRPr="00DB481B">
        <w:rPr>
          <w:rFonts w:ascii="Times New Roman" w:hAnsi="Times New Roman" w:cs="Times New Roman"/>
        </w:rPr>
        <w:t xml:space="preserve"> &amp; </w:t>
      </w:r>
      <w:proofErr w:type="spellStart"/>
      <w:r w:rsidRPr="00DB481B">
        <w:rPr>
          <w:rFonts w:ascii="Times New Roman" w:hAnsi="Times New Roman" w:cs="Times New Roman"/>
        </w:rPr>
        <w:t>Gerlach</w:t>
      </w:r>
      <w:proofErr w:type="spellEnd"/>
      <w:r w:rsidRPr="00DB481B">
        <w:rPr>
          <w:rFonts w:ascii="Times New Roman" w:hAnsi="Times New Roman" w:cs="Times New Roman"/>
        </w:rPr>
        <w:t>, 2010, for a review).</w:t>
      </w:r>
      <w:r>
        <w:rPr>
          <w:rFonts w:ascii="Times New Roman" w:hAnsi="Times New Roman" w:cs="Times New Roman"/>
        </w:rPr>
        <w:t xml:space="preserve"> </w:t>
      </w:r>
      <w:r w:rsidRPr="00DB481B">
        <w:rPr>
          <w:rFonts w:ascii="Times New Roman" w:hAnsi="Times New Roman" w:cs="Times New Roman"/>
        </w:rPr>
        <w:t>Accordingly,</w:t>
      </w:r>
      <w:r>
        <w:rPr>
          <w:rFonts w:ascii="Times New Roman" w:hAnsi="Times New Roman" w:cs="Times New Roman"/>
        </w:rPr>
        <w:t xml:space="preserve"> </w:t>
      </w:r>
      <w:r w:rsidRPr="00DB481B">
        <w:rPr>
          <w:rFonts w:ascii="Times New Roman" w:hAnsi="Times New Roman" w:cs="Times New Roman"/>
        </w:rPr>
        <w:t xml:space="preserve">IA </w:t>
      </w:r>
      <w:r w:rsidR="00085D9F">
        <w:rPr>
          <w:rFonts w:ascii="Times New Roman" w:hAnsi="Times New Roman" w:cs="Times New Roman"/>
        </w:rPr>
        <w:t xml:space="preserve">seems to </w:t>
      </w:r>
      <w:r w:rsidRPr="00DB481B">
        <w:rPr>
          <w:rFonts w:ascii="Times New Roman" w:hAnsi="Times New Roman" w:cs="Times New Roman"/>
        </w:rPr>
        <w:t>constitute an important individual difference variable (</w:t>
      </w:r>
      <w:proofErr w:type="spellStart"/>
      <w:r w:rsidRPr="00DB481B">
        <w:rPr>
          <w:rFonts w:ascii="Times New Roman" w:hAnsi="Times New Roman" w:cs="Times New Roman"/>
        </w:rPr>
        <w:t>Ludwick</w:t>
      </w:r>
      <w:proofErr w:type="spellEnd"/>
      <w:r w:rsidRPr="00DB481B">
        <w:rPr>
          <w:rFonts w:ascii="Times New Roman" w:hAnsi="Times New Roman" w:cs="Times New Roman"/>
        </w:rPr>
        <w:t>-Rosenthal &amp; Neufeld, 1985) in the empirical investigation of affective experience.</w:t>
      </w:r>
      <w:r w:rsidRPr="000C7F86">
        <w:rPr>
          <w:rFonts w:ascii="Times New Roman" w:hAnsi="Times New Roman" w:cs="Times New Roman"/>
        </w:rPr>
        <w:t xml:space="preserve"> </w:t>
      </w:r>
    </w:p>
    <w:p w:rsidR="00A81E9D" w:rsidRDefault="00085D9F" w:rsidP="00591051">
      <w:pPr>
        <w:spacing w:line="480" w:lineRule="auto"/>
        <w:ind w:firstLine="720"/>
        <w:rPr>
          <w:rFonts w:ascii="Times New Roman" w:hAnsi="Times New Roman" w:cs="Times New Roman"/>
        </w:rPr>
      </w:pPr>
      <w:r>
        <w:rPr>
          <w:rFonts w:ascii="Times New Roman" w:hAnsi="Times New Roman" w:cs="Times New Roman"/>
        </w:rPr>
        <w:t>Most studies have</w:t>
      </w:r>
      <w:r w:rsidR="00A81E9D" w:rsidRPr="00DB481B">
        <w:rPr>
          <w:rFonts w:ascii="Times New Roman" w:hAnsi="Times New Roman" w:cs="Times New Roman"/>
        </w:rPr>
        <w:t xml:space="preserve"> viewed IA as a static individual difference variable (e.g., </w:t>
      </w:r>
      <w:proofErr w:type="spellStart"/>
      <w:r w:rsidR="00A81E9D" w:rsidRPr="00DB481B">
        <w:rPr>
          <w:rFonts w:ascii="Times New Roman" w:hAnsi="Times New Roman" w:cs="Times New Roman"/>
        </w:rPr>
        <w:t>Schandry</w:t>
      </w:r>
      <w:proofErr w:type="spellEnd"/>
      <w:r w:rsidR="00A81E9D" w:rsidRPr="00DB481B">
        <w:rPr>
          <w:rFonts w:ascii="Times New Roman" w:hAnsi="Times New Roman" w:cs="Times New Roman"/>
        </w:rPr>
        <w:t xml:space="preserve">, 1981) and </w:t>
      </w:r>
      <w:r w:rsidRPr="00DB481B">
        <w:rPr>
          <w:rFonts w:ascii="Times New Roman" w:hAnsi="Times New Roman" w:cs="Times New Roman"/>
        </w:rPr>
        <w:t>ha</w:t>
      </w:r>
      <w:r>
        <w:rPr>
          <w:rFonts w:ascii="Times New Roman" w:hAnsi="Times New Roman" w:cs="Times New Roman"/>
        </w:rPr>
        <w:t>ve</w:t>
      </w:r>
      <w:r w:rsidRPr="00DB481B">
        <w:rPr>
          <w:rFonts w:ascii="Times New Roman" w:hAnsi="Times New Roman" w:cs="Times New Roman"/>
        </w:rPr>
        <w:t xml:space="preserve"> </w:t>
      </w:r>
      <w:r w:rsidR="00A81E9D" w:rsidRPr="00DB481B">
        <w:rPr>
          <w:rFonts w:ascii="Times New Roman" w:hAnsi="Times New Roman" w:cs="Times New Roman"/>
        </w:rPr>
        <w:t xml:space="preserve">left unexamined </w:t>
      </w:r>
      <w:r w:rsidR="00964822">
        <w:rPr>
          <w:rFonts w:ascii="Times New Roman" w:hAnsi="Times New Roman" w:cs="Times New Roman"/>
        </w:rPr>
        <w:t xml:space="preserve">the </w:t>
      </w:r>
      <w:r w:rsidR="00A81E9D" w:rsidRPr="00DB481B">
        <w:rPr>
          <w:rFonts w:ascii="Times New Roman" w:hAnsi="Times New Roman" w:cs="Times New Roman"/>
        </w:rPr>
        <w:t xml:space="preserve">potential </w:t>
      </w:r>
      <w:r w:rsidR="00A81E9D">
        <w:rPr>
          <w:rFonts w:ascii="Times New Roman" w:hAnsi="Times New Roman" w:cs="Times New Roman"/>
        </w:rPr>
        <w:t>for</w:t>
      </w:r>
      <w:r w:rsidR="00A81E9D" w:rsidRPr="00DB481B">
        <w:rPr>
          <w:rFonts w:ascii="Times New Roman" w:hAnsi="Times New Roman" w:cs="Times New Roman"/>
        </w:rPr>
        <w:t xml:space="preserve"> </w:t>
      </w:r>
      <w:r w:rsidR="00A81E9D">
        <w:rPr>
          <w:rFonts w:ascii="Times New Roman" w:hAnsi="Times New Roman" w:cs="Times New Roman"/>
        </w:rPr>
        <w:t xml:space="preserve">state-dependent </w:t>
      </w:r>
      <w:r w:rsidR="00A81E9D" w:rsidRPr="00DB481B">
        <w:rPr>
          <w:rFonts w:ascii="Times New Roman" w:hAnsi="Times New Roman" w:cs="Times New Roman"/>
        </w:rPr>
        <w:t xml:space="preserve">fluctuations in IA. </w:t>
      </w:r>
      <w:r w:rsidR="00A81E9D">
        <w:rPr>
          <w:rFonts w:ascii="Times New Roman" w:hAnsi="Times New Roman" w:cs="Times New Roman"/>
        </w:rPr>
        <w:t>However</w:t>
      </w:r>
      <w:r w:rsidR="00A81E9D" w:rsidRPr="00DB481B">
        <w:rPr>
          <w:rFonts w:ascii="Times New Roman" w:hAnsi="Times New Roman" w:cs="Times New Roman"/>
        </w:rPr>
        <w:t>, increasing evidence from recent research on the mechanisms of IA suggests</w:t>
      </w:r>
      <w:r w:rsidR="00A81E9D">
        <w:rPr>
          <w:rFonts w:ascii="Times New Roman" w:hAnsi="Times New Roman" w:cs="Times New Roman"/>
        </w:rPr>
        <w:t xml:space="preserve"> that</w:t>
      </w:r>
      <w:r w:rsidR="00A81E9D" w:rsidRPr="00DB481B">
        <w:rPr>
          <w:rFonts w:ascii="Times New Roman" w:hAnsi="Times New Roman" w:cs="Times New Roman"/>
        </w:rPr>
        <w:t xml:space="preserve"> it </w:t>
      </w:r>
      <w:r w:rsidR="00A81E9D" w:rsidRPr="00DB481B">
        <w:rPr>
          <w:rFonts w:ascii="Times New Roman" w:hAnsi="Times New Roman" w:cs="Times New Roman"/>
        </w:rPr>
        <w:lastRenderedPageBreak/>
        <w:t>can be rega</w:t>
      </w:r>
      <w:r w:rsidR="00A81E9D" w:rsidRPr="0047085E">
        <w:rPr>
          <w:rFonts w:ascii="Times New Roman" w:hAnsi="Times New Roman" w:cs="Times New Roman"/>
        </w:rPr>
        <w:t xml:space="preserve">rded as </w:t>
      </w:r>
      <w:r w:rsidR="00A81E9D">
        <w:rPr>
          <w:rFonts w:ascii="Times New Roman" w:hAnsi="Times New Roman" w:cs="Times New Roman"/>
        </w:rPr>
        <w:t>both</w:t>
      </w:r>
      <w:r w:rsidR="00B04C92">
        <w:rPr>
          <w:rFonts w:ascii="Times New Roman" w:hAnsi="Times New Roman" w:cs="Times New Roman"/>
        </w:rPr>
        <w:t>:</w:t>
      </w:r>
      <w:r w:rsidR="00A81E9D" w:rsidRPr="0047085E">
        <w:rPr>
          <w:rFonts w:ascii="Times New Roman" w:hAnsi="Times New Roman" w:cs="Times New Roman"/>
        </w:rPr>
        <w:t xml:space="preserve"> state and trait variable. Specifically</w:t>
      </w:r>
      <w:r w:rsidR="00A81E9D">
        <w:rPr>
          <w:rFonts w:ascii="Times New Roman" w:hAnsi="Times New Roman" w:cs="Times New Roman"/>
        </w:rPr>
        <w:t xml:space="preserve">, </w:t>
      </w:r>
      <w:r w:rsidR="00A81E9D" w:rsidRPr="0047085E">
        <w:rPr>
          <w:rFonts w:ascii="Times New Roman" w:hAnsi="Times New Roman" w:cs="Times New Roman"/>
        </w:rPr>
        <w:t xml:space="preserve">although IA is relatively stable over time (e.g., </w:t>
      </w:r>
      <w:r w:rsidR="00A81E9D" w:rsidRPr="0047085E">
        <w:rPr>
          <w:rFonts w:ascii="Times New Roman" w:hAnsi="Times New Roman" w:cs="Times New Roman"/>
          <w:lang w:val="en-GB"/>
        </w:rPr>
        <w:t>Antony, Meadows, Brown &amp; Barlow, 1994</w:t>
      </w:r>
      <w:r w:rsidR="00A81E9D" w:rsidRPr="0047085E">
        <w:rPr>
          <w:rFonts w:ascii="Times New Roman" w:hAnsi="Times New Roman" w:cs="Times New Roman"/>
        </w:rPr>
        <w:t>), it fluctuates significantly during heightened physical activity, as found by Antony</w:t>
      </w:r>
      <w:r w:rsidR="00B04C92">
        <w:rPr>
          <w:rFonts w:ascii="Times New Roman" w:hAnsi="Times New Roman" w:cs="Times New Roman"/>
        </w:rPr>
        <w:t xml:space="preserve">, Brown, </w:t>
      </w:r>
      <w:proofErr w:type="spellStart"/>
      <w:r w:rsidR="004E6C04">
        <w:rPr>
          <w:rFonts w:ascii="Times New Roman" w:hAnsi="Times New Roman" w:cs="Times New Roman"/>
        </w:rPr>
        <w:t>Craske</w:t>
      </w:r>
      <w:proofErr w:type="spellEnd"/>
      <w:r w:rsidR="004E6C04">
        <w:rPr>
          <w:rFonts w:ascii="Times New Roman" w:hAnsi="Times New Roman" w:cs="Times New Roman"/>
        </w:rPr>
        <w:t xml:space="preserve">, Barlow, Mitchell and </w:t>
      </w:r>
      <w:r w:rsidR="004E6C04" w:rsidRPr="00267708">
        <w:rPr>
          <w:rFonts w:ascii="Times New Roman" w:hAnsi="Times New Roman" w:cs="Times New Roman"/>
        </w:rPr>
        <w:t>Meadows (1995)</w:t>
      </w:r>
      <w:r w:rsidR="00A81E9D" w:rsidRPr="0047085E">
        <w:rPr>
          <w:rFonts w:ascii="Times New Roman" w:hAnsi="Times New Roman" w:cs="Times New Roman"/>
        </w:rPr>
        <w:t xml:space="preserve">, or in situations of heightened self-focus, as found by </w:t>
      </w:r>
      <w:proofErr w:type="spellStart"/>
      <w:r w:rsidR="00A81E9D" w:rsidRPr="0047085E">
        <w:rPr>
          <w:rFonts w:ascii="Times New Roman" w:hAnsi="Times New Roman" w:cs="Times New Roman"/>
        </w:rPr>
        <w:t>Ainley</w:t>
      </w:r>
      <w:proofErr w:type="spellEnd"/>
      <w:r w:rsidR="00A81E9D" w:rsidRPr="0047085E">
        <w:rPr>
          <w:rFonts w:ascii="Times New Roman" w:hAnsi="Times New Roman" w:cs="Times New Roman"/>
        </w:rPr>
        <w:t xml:space="preserve">, </w:t>
      </w:r>
      <w:proofErr w:type="spellStart"/>
      <w:r w:rsidR="00A81E9D" w:rsidRPr="00591051">
        <w:rPr>
          <w:rFonts w:ascii="Times New Roman" w:hAnsi="Times New Roman"/>
        </w:rPr>
        <w:t>Tajadura</w:t>
      </w:r>
      <w:proofErr w:type="spellEnd"/>
      <w:r w:rsidR="00A81E9D" w:rsidRPr="00591051">
        <w:rPr>
          <w:rFonts w:ascii="Times New Roman" w:hAnsi="Times New Roman"/>
        </w:rPr>
        <w:t xml:space="preserve">-Jiménez, </w:t>
      </w:r>
      <w:proofErr w:type="spellStart"/>
      <w:r w:rsidR="00A81E9D" w:rsidRPr="00591051">
        <w:rPr>
          <w:rFonts w:ascii="Times New Roman" w:hAnsi="Times New Roman"/>
        </w:rPr>
        <w:t>Fotopoulou</w:t>
      </w:r>
      <w:proofErr w:type="spellEnd"/>
      <w:r w:rsidR="00A81E9D" w:rsidRPr="00591051">
        <w:rPr>
          <w:rFonts w:ascii="Times New Roman" w:hAnsi="Times New Roman"/>
        </w:rPr>
        <w:t xml:space="preserve"> and Tsakiris</w:t>
      </w:r>
      <w:r w:rsidR="00A81E9D" w:rsidRPr="0047085E">
        <w:rPr>
          <w:rFonts w:ascii="Times New Roman" w:hAnsi="Times New Roman" w:cs="Times New Roman"/>
        </w:rPr>
        <w:t xml:space="preserve"> (2012), </w:t>
      </w:r>
      <w:r w:rsidR="00A81E9D" w:rsidRPr="00DB481B">
        <w:rPr>
          <w:rFonts w:ascii="Times New Roman" w:hAnsi="Times New Roman" w:cs="Times New Roman"/>
        </w:rPr>
        <w:t>who observed an increase in IA during mirror self-observation</w:t>
      </w:r>
      <w:r w:rsidR="00A81E9D">
        <w:rPr>
          <w:rFonts w:ascii="Times New Roman" w:hAnsi="Times New Roman" w:cs="Times New Roman"/>
        </w:rPr>
        <w:t xml:space="preserve"> in people with low IA</w:t>
      </w:r>
      <w:r w:rsidR="00A81E9D" w:rsidRPr="00DB481B">
        <w:rPr>
          <w:rFonts w:ascii="Times New Roman" w:hAnsi="Times New Roman" w:cs="Times New Roman"/>
        </w:rPr>
        <w:t>.</w:t>
      </w:r>
      <w:r w:rsidR="00A81E9D">
        <w:rPr>
          <w:rFonts w:ascii="Times New Roman" w:hAnsi="Times New Roman" w:cs="Times New Roman"/>
        </w:rPr>
        <w:t xml:space="preserve"> This evidence suggests that an individual might possess a certain level of interoceptive ability, which may fluctuate in response to </w:t>
      </w:r>
      <w:r w:rsidR="004E6C04">
        <w:rPr>
          <w:rFonts w:ascii="Times New Roman" w:hAnsi="Times New Roman" w:cs="Times New Roman"/>
        </w:rPr>
        <w:t xml:space="preserve">the </w:t>
      </w:r>
      <w:r w:rsidR="00A81E9D">
        <w:rPr>
          <w:rFonts w:ascii="Times New Roman" w:hAnsi="Times New Roman" w:cs="Times New Roman"/>
        </w:rPr>
        <w:t>state of the organism at a particular moment in time. Given the numerous research findings that highlight the importance of IA in emotional processing, further investigations are necessary to examine not only the effects of inter-individual variability in IA on emotional processing in various affective contexts, but also the effects of emotion-eliciting stimuli and emotional states on state IA.</w:t>
      </w:r>
    </w:p>
    <w:p w:rsidR="00A81E9D" w:rsidRDefault="00A81E9D" w:rsidP="00A81E9D">
      <w:pPr>
        <w:spacing w:line="480" w:lineRule="auto"/>
        <w:ind w:firstLine="720"/>
        <w:rPr>
          <w:rFonts w:ascii="Times New Roman" w:hAnsi="Times New Roman" w:cs="Times New Roman"/>
        </w:rPr>
      </w:pPr>
      <w:r>
        <w:rPr>
          <w:rFonts w:ascii="Times New Roman" w:hAnsi="Times New Roman" w:cs="Times New Roman"/>
        </w:rPr>
        <w:t xml:space="preserve">Up-to-date, only </w:t>
      </w:r>
      <w:r w:rsidR="00085D9F">
        <w:rPr>
          <w:rFonts w:ascii="Times New Roman" w:hAnsi="Times New Roman" w:cs="Times New Roman"/>
        </w:rPr>
        <w:t>one</w:t>
      </w:r>
      <w:r>
        <w:rPr>
          <w:rFonts w:ascii="Times New Roman" w:hAnsi="Times New Roman" w:cs="Times New Roman"/>
        </w:rPr>
        <w:t xml:space="preserve"> study has examined potential changes in </w:t>
      </w:r>
      <w:r w:rsidRPr="00DB481B">
        <w:rPr>
          <w:rFonts w:ascii="Times New Roman" w:hAnsi="Times New Roman" w:cs="Times New Roman"/>
        </w:rPr>
        <w:t xml:space="preserve">state IA </w:t>
      </w:r>
      <w:r>
        <w:rPr>
          <w:rFonts w:ascii="Times New Roman" w:hAnsi="Times New Roman" w:cs="Times New Roman"/>
        </w:rPr>
        <w:t>in</w:t>
      </w:r>
      <w:r w:rsidRPr="00DB481B">
        <w:rPr>
          <w:rFonts w:ascii="Times New Roman" w:hAnsi="Times New Roman" w:cs="Times New Roman"/>
        </w:rPr>
        <w:t xml:space="preserve"> </w:t>
      </w:r>
      <w:r>
        <w:rPr>
          <w:rFonts w:ascii="Times New Roman" w:hAnsi="Times New Roman" w:cs="Times New Roman"/>
        </w:rPr>
        <w:t xml:space="preserve">an emotion-eliciting situation. </w:t>
      </w:r>
      <w:r w:rsidRPr="00DB481B">
        <w:rPr>
          <w:rFonts w:ascii="Times New Roman" w:hAnsi="Times New Roman" w:cs="Times New Roman"/>
        </w:rPr>
        <w:t xml:space="preserve">Stevens, </w:t>
      </w:r>
      <w:proofErr w:type="spellStart"/>
      <w:r w:rsidRPr="00DB481B">
        <w:rPr>
          <w:rFonts w:ascii="Times New Roman" w:hAnsi="Times New Roman" w:cs="Times New Roman"/>
        </w:rPr>
        <w:t>Ge</w:t>
      </w:r>
      <w:r>
        <w:rPr>
          <w:rFonts w:ascii="Times New Roman" w:hAnsi="Times New Roman" w:cs="Times New Roman"/>
        </w:rPr>
        <w:t>rlach</w:t>
      </w:r>
      <w:proofErr w:type="spellEnd"/>
      <w:r>
        <w:rPr>
          <w:rFonts w:ascii="Times New Roman" w:hAnsi="Times New Roman" w:cs="Times New Roman"/>
        </w:rPr>
        <w:t xml:space="preserve">, </w:t>
      </w:r>
      <w:proofErr w:type="spellStart"/>
      <w:r>
        <w:rPr>
          <w:rFonts w:ascii="Times New Roman" w:hAnsi="Times New Roman" w:cs="Times New Roman"/>
        </w:rPr>
        <w:t>Cludius</w:t>
      </w:r>
      <w:proofErr w:type="spellEnd"/>
      <w:r>
        <w:rPr>
          <w:rFonts w:ascii="Times New Roman" w:hAnsi="Times New Roman" w:cs="Times New Roman"/>
        </w:rPr>
        <w:t xml:space="preserve">, </w:t>
      </w:r>
      <w:proofErr w:type="spellStart"/>
      <w:r>
        <w:rPr>
          <w:rFonts w:ascii="Times New Roman" w:hAnsi="Times New Roman" w:cs="Times New Roman"/>
        </w:rPr>
        <w:t>Silkens</w:t>
      </w:r>
      <w:proofErr w:type="spellEnd"/>
      <w:r>
        <w:rPr>
          <w:rFonts w:ascii="Times New Roman" w:hAnsi="Times New Roman" w:cs="Times New Roman"/>
        </w:rPr>
        <w:t xml:space="preserve">, </w:t>
      </w:r>
      <w:proofErr w:type="spellStart"/>
      <w:r>
        <w:rPr>
          <w:rFonts w:ascii="Times New Roman" w:hAnsi="Times New Roman" w:cs="Times New Roman"/>
        </w:rPr>
        <w:t>Craske</w:t>
      </w:r>
      <w:proofErr w:type="spellEnd"/>
      <w:r>
        <w:rPr>
          <w:rFonts w:ascii="Times New Roman" w:hAnsi="Times New Roman" w:cs="Times New Roman"/>
        </w:rPr>
        <w:t xml:space="preserve">, and </w:t>
      </w:r>
      <w:r w:rsidRPr="00DB481B">
        <w:rPr>
          <w:rFonts w:ascii="Times New Roman" w:hAnsi="Times New Roman" w:cs="Times New Roman"/>
        </w:rPr>
        <w:t>Hermann</w:t>
      </w:r>
      <w:r>
        <w:rPr>
          <w:rFonts w:ascii="Times New Roman" w:hAnsi="Times New Roman" w:cs="Times New Roman"/>
        </w:rPr>
        <w:t xml:space="preserve"> (2011) measured IA before and during public speaking anticipation in individuals high and low in social anxiety. Contrary to their predictions, the authors failed to find significant differences from baseline to anticipation in either group, although they did find an increase in accuracy from baseline to the first heartbeat counting trial of the anticipation phase, in both groups. Because this result was not replicated when analyzing all heartbeat counting trials of the anticipation phase, and because of the lack of a control con</w:t>
      </w:r>
      <w:r w:rsidRPr="00027A74">
        <w:rPr>
          <w:rFonts w:ascii="Times New Roman" w:hAnsi="Times New Roman" w:cs="Times New Roman"/>
        </w:rPr>
        <w:t>dition, it is not clear whether enhanced IA in the first trial</w:t>
      </w:r>
      <w:r>
        <w:rPr>
          <w:rFonts w:ascii="Times New Roman" w:hAnsi="Times New Roman" w:cs="Times New Roman"/>
        </w:rPr>
        <w:t xml:space="preserve"> represented a statistical </w:t>
      </w:r>
      <w:r w:rsidRPr="00027A74">
        <w:rPr>
          <w:rFonts w:ascii="Times New Roman" w:hAnsi="Times New Roman" w:cs="Times New Roman"/>
        </w:rPr>
        <w:t xml:space="preserve">artifact or a meaningful difference reflecting a very short-lived change </w:t>
      </w:r>
      <w:r>
        <w:rPr>
          <w:rFonts w:ascii="Times New Roman" w:hAnsi="Times New Roman" w:cs="Times New Roman"/>
        </w:rPr>
        <w:t xml:space="preserve">in state IA </w:t>
      </w:r>
      <w:r w:rsidRPr="00027A74">
        <w:rPr>
          <w:rFonts w:ascii="Times New Roman" w:hAnsi="Times New Roman" w:cs="Times New Roman"/>
        </w:rPr>
        <w:t>brought about by the manipulation.</w:t>
      </w:r>
      <w:r>
        <w:rPr>
          <w:rFonts w:ascii="Times New Roman" w:hAnsi="Times New Roman" w:cs="Times New Roman"/>
        </w:rPr>
        <w:t xml:space="preserve"> A</w:t>
      </w:r>
      <w:r w:rsidRPr="00027A74">
        <w:rPr>
          <w:rFonts w:ascii="Times New Roman" w:hAnsi="Times New Roman" w:cs="Times New Roman"/>
        </w:rPr>
        <w:t>s Stevens et al. have investigated the effect of public speaking anticipation on IA without taking into consideration individual differences in baseline interoceptive ability</w:t>
      </w:r>
      <w:r>
        <w:rPr>
          <w:rFonts w:ascii="Times New Roman" w:hAnsi="Times New Roman" w:cs="Times New Roman"/>
        </w:rPr>
        <w:t xml:space="preserve">, they left unexamined the possibility that state IA increased during speech anticipation in participants with low baseline heartbeat </w:t>
      </w:r>
      <w:r>
        <w:rPr>
          <w:rFonts w:ascii="Times New Roman" w:hAnsi="Times New Roman" w:cs="Times New Roman"/>
        </w:rPr>
        <w:lastRenderedPageBreak/>
        <w:t xml:space="preserve">perception accuracy, and not in participants with high baseline heartbeat perception accuracy. </w:t>
      </w:r>
      <w:r>
        <w:rPr>
          <w:rFonts w:ascii="Times New Roman" w:hAnsi="Times New Roman" w:cs="Times New Roman"/>
          <w:lang w:val="en"/>
        </w:rPr>
        <w:t>Moreover, because the</w:t>
      </w:r>
      <w:r w:rsidRPr="00027A74">
        <w:rPr>
          <w:rFonts w:ascii="Times New Roman" w:hAnsi="Times New Roman" w:cs="Times New Roman"/>
          <w:lang w:val="en"/>
        </w:rPr>
        <w:t xml:space="preserve"> focus</w:t>
      </w:r>
      <w:r>
        <w:rPr>
          <w:rFonts w:ascii="Times New Roman" w:hAnsi="Times New Roman" w:cs="Times New Roman"/>
          <w:lang w:val="en"/>
        </w:rPr>
        <w:t xml:space="preserve"> of the investigation was solely </w:t>
      </w:r>
      <w:r w:rsidRPr="00027A74">
        <w:rPr>
          <w:rFonts w:ascii="Times New Roman" w:hAnsi="Times New Roman" w:cs="Times New Roman"/>
        </w:rPr>
        <w:t xml:space="preserve">on individuals high and low in social anxiety—those who either feared negative evaluation significantly more, or significantly less than an average individual—the results cannot be generalized to the normal population of individuals falling on a continuum with regards to their social fears. Nevertheless, the results of </w:t>
      </w:r>
      <w:r>
        <w:rPr>
          <w:rFonts w:ascii="Times New Roman" w:hAnsi="Times New Roman" w:cs="Times New Roman"/>
        </w:rPr>
        <w:t>the study by Stevens et al.</w:t>
      </w:r>
      <w:r w:rsidRPr="00027A74">
        <w:rPr>
          <w:rFonts w:ascii="Times New Roman" w:hAnsi="Times New Roman" w:cs="Times New Roman"/>
        </w:rPr>
        <w:t xml:space="preserve"> suggest that emotional states might, indeed, have a general effect on state IA</w:t>
      </w:r>
      <w:r>
        <w:rPr>
          <w:rFonts w:ascii="Times New Roman" w:hAnsi="Times New Roman" w:cs="Times New Roman"/>
        </w:rPr>
        <w:t xml:space="preserve">, necessitating further empirical investigation of this research question. </w:t>
      </w:r>
    </w:p>
    <w:p w:rsidR="00A81E9D" w:rsidRPr="00273609" w:rsidRDefault="00A81E9D" w:rsidP="00273609">
      <w:pPr>
        <w:spacing w:line="480" w:lineRule="auto"/>
        <w:ind w:firstLine="720"/>
        <w:rPr>
          <w:rFonts w:ascii="Times New Roman" w:hAnsi="Times New Roman" w:cs="Times New Roman"/>
        </w:rPr>
      </w:pPr>
      <w:r>
        <w:rPr>
          <w:rFonts w:ascii="Times New Roman" w:hAnsi="Times New Roman" w:cs="Times New Roman"/>
        </w:rPr>
        <w:t xml:space="preserve">As anticipation of public speaking has been found to be effective at inducing social anxiety (e.g., </w:t>
      </w:r>
      <w:proofErr w:type="spellStart"/>
      <w:r>
        <w:rPr>
          <w:rFonts w:ascii="Times New Roman" w:hAnsi="Times New Roman" w:cs="Times New Roman"/>
        </w:rPr>
        <w:t>Hinrichsen</w:t>
      </w:r>
      <w:proofErr w:type="spellEnd"/>
      <w:r>
        <w:rPr>
          <w:rFonts w:ascii="Times New Roman" w:hAnsi="Times New Roman" w:cs="Times New Roman"/>
        </w:rPr>
        <w:t xml:space="preserve"> &amp; Clark, 2003; </w:t>
      </w:r>
      <w:proofErr w:type="spellStart"/>
      <w:r>
        <w:rPr>
          <w:rFonts w:ascii="Times New Roman" w:hAnsi="Times New Roman" w:cs="Times New Roman"/>
        </w:rPr>
        <w:t>Moscovitch</w:t>
      </w:r>
      <w:proofErr w:type="spellEnd"/>
      <w:r>
        <w:rPr>
          <w:rFonts w:ascii="Times New Roman" w:hAnsi="Times New Roman" w:cs="Times New Roman"/>
        </w:rPr>
        <w:t xml:space="preserve">, </w:t>
      </w:r>
      <w:proofErr w:type="spellStart"/>
      <w:r>
        <w:rPr>
          <w:rFonts w:ascii="Times New Roman" w:hAnsi="Times New Roman" w:cs="Times New Roman"/>
        </w:rPr>
        <w:t>Suvak</w:t>
      </w:r>
      <w:proofErr w:type="spellEnd"/>
      <w:r>
        <w:rPr>
          <w:rFonts w:ascii="Times New Roman" w:hAnsi="Times New Roman" w:cs="Times New Roman"/>
        </w:rPr>
        <w:t xml:space="preserve">, &amp; Hofmann, 2010; Stevens et al., 2011), the current study utilized the speech anticipation manipulation to examine the stability of </w:t>
      </w:r>
      <w:r w:rsidRPr="00DB481B">
        <w:rPr>
          <w:rFonts w:ascii="Times New Roman" w:hAnsi="Times New Roman" w:cs="Times New Roman"/>
        </w:rPr>
        <w:t>IA</w:t>
      </w:r>
      <w:r>
        <w:rPr>
          <w:rFonts w:ascii="Times New Roman" w:hAnsi="Times New Roman" w:cs="Times New Roman"/>
        </w:rPr>
        <w:t xml:space="preserve"> under emotional influences, such as anticipatory anxiety. </w:t>
      </w:r>
      <w:r w:rsidR="002C3F8C">
        <w:rPr>
          <w:rFonts w:ascii="Times New Roman" w:hAnsi="Times New Roman" w:cs="Times New Roman"/>
        </w:rPr>
        <w:t>The assessment of IA</w:t>
      </w:r>
      <w:r>
        <w:rPr>
          <w:rFonts w:ascii="Times New Roman" w:hAnsi="Times New Roman" w:cs="Times New Roman"/>
        </w:rPr>
        <w:t xml:space="preserve"> was performed in the absence of mirrors, video-cameras, and any other tools that may increase self-focus, and consequently enhance IA (e.g., </w:t>
      </w:r>
      <w:proofErr w:type="spellStart"/>
      <w:r>
        <w:rPr>
          <w:rFonts w:ascii="Times New Roman" w:hAnsi="Times New Roman" w:cs="Times New Roman"/>
        </w:rPr>
        <w:t>Ainley</w:t>
      </w:r>
      <w:proofErr w:type="spellEnd"/>
      <w:r>
        <w:rPr>
          <w:rFonts w:ascii="Times New Roman" w:hAnsi="Times New Roman" w:cs="Times New Roman"/>
        </w:rPr>
        <w:t xml:space="preserve"> et al., 2012), in order to ensure any effect on IA observed is due to the speech anticipation manipulation, and not to any other variable. In line with findings from several </w:t>
      </w:r>
      <w:proofErr w:type="spellStart"/>
      <w:r>
        <w:rPr>
          <w:rFonts w:ascii="Times New Roman" w:hAnsi="Times New Roman" w:cs="Times New Roman"/>
        </w:rPr>
        <w:t>neuroimagining</w:t>
      </w:r>
      <w:proofErr w:type="spellEnd"/>
      <w:r>
        <w:rPr>
          <w:rFonts w:ascii="Times New Roman" w:hAnsi="Times New Roman" w:cs="Times New Roman"/>
        </w:rPr>
        <w:t xml:space="preserve"> studies that demonstrated increased insula activation during anticipation of emotionally aversive visual stimuli (Simmons, Matthews, Stein &amp; Paulus, 2004; Simmons, Stein, </w:t>
      </w:r>
      <w:proofErr w:type="spellStart"/>
      <w:r>
        <w:rPr>
          <w:rFonts w:ascii="Times New Roman" w:hAnsi="Times New Roman" w:cs="Times New Roman"/>
        </w:rPr>
        <w:t>Strigo</w:t>
      </w:r>
      <w:proofErr w:type="spellEnd"/>
      <w:r>
        <w:rPr>
          <w:rFonts w:ascii="Times New Roman" w:hAnsi="Times New Roman" w:cs="Times New Roman"/>
        </w:rPr>
        <w:t xml:space="preserve">, </w:t>
      </w:r>
      <w:proofErr w:type="spellStart"/>
      <w:r>
        <w:rPr>
          <w:rFonts w:ascii="Times New Roman" w:hAnsi="Times New Roman" w:cs="Times New Roman"/>
        </w:rPr>
        <w:t>Arce</w:t>
      </w:r>
      <w:proofErr w:type="spellEnd"/>
      <w:r>
        <w:rPr>
          <w:rFonts w:ascii="Times New Roman" w:hAnsi="Times New Roman" w:cs="Times New Roman"/>
        </w:rPr>
        <w:t xml:space="preserve">, Hitchcock &amp; Paulus, 2011; Simmons, </w:t>
      </w:r>
      <w:proofErr w:type="spellStart"/>
      <w:r>
        <w:rPr>
          <w:rFonts w:ascii="Times New Roman" w:hAnsi="Times New Roman" w:cs="Times New Roman"/>
        </w:rPr>
        <w:t>Strigo</w:t>
      </w:r>
      <w:proofErr w:type="spellEnd"/>
      <w:r>
        <w:rPr>
          <w:rFonts w:ascii="Times New Roman" w:hAnsi="Times New Roman" w:cs="Times New Roman"/>
        </w:rPr>
        <w:t xml:space="preserve">, Matthews, Paulus &amp; Stein, 2006), as well as the findings of Stevens et al.(2011) indicating increased IA in the first trial of speech anticipation, we hypothesized that in the current study, the speech anticipation manipulation will bring about an enhancement in state IA. More specifically, we predicted that participants will show higher accuracy </w:t>
      </w:r>
      <w:r w:rsidR="00A22EDA">
        <w:rPr>
          <w:rFonts w:ascii="Times New Roman" w:hAnsi="Times New Roman" w:cs="Times New Roman"/>
        </w:rPr>
        <w:t>on</w:t>
      </w:r>
      <w:r>
        <w:rPr>
          <w:rFonts w:ascii="Times New Roman" w:hAnsi="Times New Roman" w:cs="Times New Roman"/>
        </w:rPr>
        <w:t xml:space="preserve"> the heartbeat counting task during speech anticipation, as compared to baseline</w:t>
      </w:r>
      <w:r w:rsidR="008F4965">
        <w:rPr>
          <w:rFonts w:ascii="Times New Roman" w:hAnsi="Times New Roman" w:cs="Times New Roman"/>
        </w:rPr>
        <w:t>,</w:t>
      </w:r>
      <w:r w:rsidR="00A22EDA">
        <w:rPr>
          <w:rFonts w:ascii="Times New Roman" w:hAnsi="Times New Roman" w:cs="Times New Roman"/>
        </w:rPr>
        <w:t xml:space="preserve"> </w:t>
      </w:r>
      <w:r w:rsidR="008F4965">
        <w:rPr>
          <w:rFonts w:ascii="Times New Roman" w:hAnsi="Times New Roman" w:cs="Times New Roman"/>
        </w:rPr>
        <w:t xml:space="preserve">and that </w:t>
      </w:r>
      <w:r w:rsidR="00A22EDA">
        <w:rPr>
          <w:rFonts w:ascii="Times New Roman" w:hAnsi="Times New Roman" w:cs="Times New Roman"/>
        </w:rPr>
        <w:t xml:space="preserve">this enhancement will be stronger for participants with higher fear of negative </w:t>
      </w:r>
      <w:r w:rsidR="008F4965">
        <w:rPr>
          <w:rFonts w:ascii="Times New Roman" w:hAnsi="Times New Roman" w:cs="Times New Roman"/>
        </w:rPr>
        <w:t>evaluation, who are likely to be</w:t>
      </w:r>
      <w:r w:rsidR="00A22EDA">
        <w:rPr>
          <w:rFonts w:ascii="Times New Roman" w:hAnsi="Times New Roman" w:cs="Times New Roman"/>
        </w:rPr>
        <w:t xml:space="preserve"> mo</w:t>
      </w:r>
      <w:r w:rsidR="008F4965">
        <w:rPr>
          <w:rFonts w:ascii="Times New Roman" w:hAnsi="Times New Roman" w:cs="Times New Roman"/>
        </w:rPr>
        <w:t xml:space="preserve">re affected by the speech anticipation </w:t>
      </w:r>
      <w:r w:rsidR="008F4965">
        <w:rPr>
          <w:rFonts w:ascii="Times New Roman" w:hAnsi="Times New Roman" w:cs="Times New Roman"/>
        </w:rPr>
        <w:lastRenderedPageBreak/>
        <w:t xml:space="preserve">manipulation. </w:t>
      </w:r>
      <w:r w:rsidR="00A54227">
        <w:rPr>
          <w:rFonts w:ascii="Times New Roman" w:hAnsi="Times New Roman" w:cs="Times New Roman"/>
        </w:rPr>
        <w:t xml:space="preserve">Lastly, as </w:t>
      </w:r>
      <w:proofErr w:type="spellStart"/>
      <w:r>
        <w:rPr>
          <w:rFonts w:ascii="Times New Roman" w:hAnsi="Times New Roman" w:cs="Times New Roman"/>
        </w:rPr>
        <w:t>Ainley</w:t>
      </w:r>
      <w:proofErr w:type="spellEnd"/>
      <w:r>
        <w:rPr>
          <w:rFonts w:ascii="Times New Roman" w:hAnsi="Times New Roman" w:cs="Times New Roman"/>
        </w:rPr>
        <w:t xml:space="preserve"> et al. (2012) found that state IA tends to remain stable in individuals with high baseline interoceptive ability, and change significantly only in individuals with low baseline interoceptive ability, we hypothesize that the speech anticipation manipulation will enhance state IA more, if not only, in individuals with low baseline IA. </w:t>
      </w:r>
    </w:p>
    <w:p w:rsidR="00A47681" w:rsidRPr="002B4F03" w:rsidRDefault="00A47681" w:rsidP="002B4F03">
      <w:pPr>
        <w:spacing w:line="480" w:lineRule="auto"/>
        <w:rPr>
          <w:rFonts w:ascii="Times New Roman" w:hAnsi="Times New Roman" w:cs="Times New Roman"/>
          <w:b/>
          <w:sz w:val="28"/>
          <w:szCs w:val="28"/>
        </w:rPr>
      </w:pPr>
      <w:r w:rsidRPr="002B4F03">
        <w:rPr>
          <w:rFonts w:ascii="Times New Roman" w:hAnsi="Times New Roman" w:cs="Times New Roman"/>
          <w:b/>
          <w:sz w:val="28"/>
          <w:szCs w:val="28"/>
        </w:rPr>
        <w:t>Method</w:t>
      </w:r>
      <w:r w:rsidR="0060129F" w:rsidRPr="002B4F03">
        <w:rPr>
          <w:rFonts w:ascii="Times New Roman" w:hAnsi="Times New Roman" w:cs="Times New Roman"/>
          <w:b/>
          <w:sz w:val="28"/>
          <w:szCs w:val="28"/>
        </w:rPr>
        <w:t>s</w:t>
      </w:r>
    </w:p>
    <w:p w:rsidR="001744B0" w:rsidRPr="00DB481B" w:rsidRDefault="00F64C9A" w:rsidP="00FF044D">
      <w:pPr>
        <w:widowControl w:val="0"/>
        <w:autoSpaceDE w:val="0"/>
        <w:autoSpaceDN w:val="0"/>
        <w:adjustRightInd w:val="0"/>
        <w:spacing w:line="480" w:lineRule="auto"/>
        <w:rPr>
          <w:rFonts w:ascii="Times New Roman" w:hAnsi="Times New Roman" w:cs="Times New Roman"/>
        </w:rPr>
      </w:pPr>
      <w:r w:rsidRPr="00DB481B">
        <w:rPr>
          <w:rFonts w:ascii="Times New Roman" w:hAnsi="Times New Roman" w:cs="Times New Roman"/>
        </w:rPr>
        <w:t xml:space="preserve">Participants </w:t>
      </w:r>
    </w:p>
    <w:p w:rsidR="00875DC1" w:rsidRPr="00DB481B" w:rsidRDefault="00157CBF" w:rsidP="00875DC1">
      <w:pPr>
        <w:widowControl w:val="0"/>
        <w:autoSpaceDE w:val="0"/>
        <w:autoSpaceDN w:val="0"/>
        <w:adjustRightInd w:val="0"/>
        <w:spacing w:line="480" w:lineRule="auto"/>
        <w:ind w:firstLine="720"/>
        <w:rPr>
          <w:rFonts w:ascii="Times New Roman" w:hAnsi="Times New Roman" w:cs="Times New Roman"/>
        </w:rPr>
      </w:pPr>
      <w:r w:rsidRPr="00DB481B">
        <w:rPr>
          <w:rFonts w:ascii="Times New Roman" w:hAnsi="Times New Roman" w:cs="Times New Roman"/>
        </w:rPr>
        <w:t>62</w:t>
      </w:r>
      <w:r w:rsidR="001744B0" w:rsidRPr="00DB481B">
        <w:rPr>
          <w:rFonts w:ascii="Times New Roman" w:hAnsi="Times New Roman" w:cs="Times New Roman"/>
        </w:rPr>
        <w:t xml:space="preserve"> </w:t>
      </w:r>
      <w:r w:rsidR="002E06EB" w:rsidRPr="00DB481B">
        <w:rPr>
          <w:rFonts w:ascii="Times New Roman" w:hAnsi="Times New Roman" w:cs="Times New Roman"/>
        </w:rPr>
        <w:t xml:space="preserve">(42 female) </w:t>
      </w:r>
      <w:r w:rsidR="001744B0" w:rsidRPr="00DB481B">
        <w:rPr>
          <w:rFonts w:ascii="Times New Roman" w:hAnsi="Times New Roman" w:cs="Times New Roman"/>
        </w:rPr>
        <w:t>undergraduate students at Royal Ho</w:t>
      </w:r>
      <w:r w:rsidRPr="00DB481B">
        <w:rPr>
          <w:rFonts w:ascii="Times New Roman" w:hAnsi="Times New Roman" w:cs="Times New Roman"/>
        </w:rPr>
        <w:t>lloway, University of London</w:t>
      </w:r>
      <w:r w:rsidR="00A07087" w:rsidRPr="00DB481B">
        <w:rPr>
          <w:rFonts w:ascii="Times New Roman" w:hAnsi="Times New Roman" w:cs="Times New Roman"/>
        </w:rPr>
        <w:t xml:space="preserve"> </w:t>
      </w:r>
      <w:r w:rsidR="00412EF4">
        <w:rPr>
          <w:rFonts w:ascii="Times New Roman" w:hAnsi="Times New Roman" w:cs="Times New Roman"/>
        </w:rPr>
        <w:t>provided</w:t>
      </w:r>
      <w:r w:rsidR="00A07087" w:rsidRPr="00DB481B">
        <w:rPr>
          <w:rFonts w:ascii="Times New Roman" w:hAnsi="Times New Roman" w:cs="Times New Roman"/>
        </w:rPr>
        <w:t xml:space="preserve"> informed consent to participate in this study that was approved by the Departmental Ethics </w:t>
      </w:r>
      <w:r w:rsidR="00D074FB" w:rsidRPr="00DB481B">
        <w:rPr>
          <w:rFonts w:ascii="Times New Roman" w:hAnsi="Times New Roman" w:cs="Times New Roman"/>
        </w:rPr>
        <w:t>Committee</w:t>
      </w:r>
      <w:r w:rsidRPr="00DB481B">
        <w:rPr>
          <w:rFonts w:ascii="Times New Roman" w:hAnsi="Times New Roman" w:cs="Times New Roman"/>
        </w:rPr>
        <w:t xml:space="preserve">. </w:t>
      </w:r>
      <w:r w:rsidR="001744B0" w:rsidRPr="00DB481B">
        <w:rPr>
          <w:rFonts w:ascii="Times New Roman" w:hAnsi="Times New Roman" w:cs="Times New Roman"/>
        </w:rPr>
        <w:t xml:space="preserve">Participants were randomly assigned to </w:t>
      </w:r>
      <w:r w:rsidR="00094688">
        <w:rPr>
          <w:rFonts w:ascii="Times New Roman" w:hAnsi="Times New Roman" w:cs="Times New Roman"/>
        </w:rPr>
        <w:t>either the experimental (N=32) or control condition (N=30</w:t>
      </w:r>
      <w:r w:rsidR="001744B0" w:rsidRPr="00DB481B">
        <w:rPr>
          <w:rFonts w:ascii="Times New Roman" w:hAnsi="Times New Roman" w:cs="Times New Roman"/>
        </w:rPr>
        <w:t xml:space="preserve">). </w:t>
      </w:r>
      <w:r w:rsidR="002620B9" w:rsidRPr="00DB481B">
        <w:rPr>
          <w:rFonts w:ascii="Times New Roman" w:hAnsi="Times New Roman" w:cs="Times New Roman"/>
        </w:rPr>
        <w:t xml:space="preserve">The groups did not differ significantly on variables such as age, </w:t>
      </w:r>
      <w:r w:rsidR="002E06EB" w:rsidRPr="00DB481B">
        <w:rPr>
          <w:rFonts w:ascii="Times New Roman" w:hAnsi="Times New Roman" w:cs="Times New Roman"/>
        </w:rPr>
        <w:t>gender</w:t>
      </w:r>
      <w:r w:rsidR="002620B9" w:rsidRPr="00DB481B">
        <w:rPr>
          <w:rFonts w:ascii="Times New Roman" w:hAnsi="Times New Roman" w:cs="Times New Roman"/>
        </w:rPr>
        <w:t xml:space="preserve">, body mass index, baseline interoceptive awareness, </w:t>
      </w:r>
      <w:r w:rsidR="00711614" w:rsidRPr="00DB481B">
        <w:rPr>
          <w:rFonts w:ascii="Times New Roman" w:hAnsi="Times New Roman" w:cs="Times New Roman"/>
        </w:rPr>
        <w:t>and self-report measures of anxiety and depression</w:t>
      </w:r>
      <w:r w:rsidR="00530755">
        <w:rPr>
          <w:rFonts w:ascii="Times New Roman" w:hAnsi="Times New Roman" w:cs="Times New Roman"/>
        </w:rPr>
        <w:t xml:space="preserve"> (see </w:t>
      </w:r>
      <w:r w:rsidR="002E47D9" w:rsidRPr="00DB481B">
        <w:rPr>
          <w:rFonts w:ascii="Times New Roman" w:hAnsi="Times New Roman" w:cs="Times New Roman"/>
        </w:rPr>
        <w:t xml:space="preserve">Table </w:t>
      </w:r>
      <w:r w:rsidR="00530755">
        <w:rPr>
          <w:rFonts w:ascii="Times New Roman" w:hAnsi="Times New Roman" w:cs="Times New Roman"/>
        </w:rPr>
        <w:t>1).</w:t>
      </w:r>
    </w:p>
    <w:p w:rsidR="002E47D9" w:rsidRPr="00DB481B" w:rsidRDefault="002E47D9" w:rsidP="002E47D9">
      <w:pPr>
        <w:widowControl w:val="0"/>
        <w:autoSpaceDE w:val="0"/>
        <w:autoSpaceDN w:val="0"/>
        <w:adjustRightInd w:val="0"/>
        <w:spacing w:line="480" w:lineRule="auto"/>
        <w:rPr>
          <w:rFonts w:ascii="Times New Roman" w:hAnsi="Times New Roman" w:cs="Times New Roman"/>
        </w:rPr>
      </w:pPr>
      <w:r w:rsidRPr="00DB481B">
        <w:rPr>
          <w:rFonts w:ascii="Times New Roman" w:hAnsi="Times New Roman" w:cs="Times New Roman"/>
        </w:rPr>
        <w:t>----------------------------------------------------------------------------------------------------------------</w:t>
      </w:r>
    </w:p>
    <w:p w:rsidR="002E47D9" w:rsidRPr="00DB481B" w:rsidRDefault="002E47D9" w:rsidP="002E47D9">
      <w:pPr>
        <w:widowControl w:val="0"/>
        <w:autoSpaceDE w:val="0"/>
        <w:autoSpaceDN w:val="0"/>
        <w:adjustRightInd w:val="0"/>
        <w:spacing w:line="480" w:lineRule="auto"/>
        <w:jc w:val="center"/>
        <w:rPr>
          <w:rFonts w:ascii="Times New Roman" w:hAnsi="Times New Roman" w:cs="Times New Roman"/>
        </w:rPr>
      </w:pPr>
      <w:r w:rsidRPr="00DB481B">
        <w:rPr>
          <w:rFonts w:ascii="Times New Roman" w:hAnsi="Times New Roman" w:cs="Times New Roman"/>
        </w:rPr>
        <w:t>Insert Table 1 about here</w:t>
      </w:r>
    </w:p>
    <w:p w:rsidR="002E47D9" w:rsidRPr="00DB481B" w:rsidRDefault="002E47D9" w:rsidP="002E47D9">
      <w:pPr>
        <w:widowControl w:val="0"/>
        <w:autoSpaceDE w:val="0"/>
        <w:autoSpaceDN w:val="0"/>
        <w:adjustRightInd w:val="0"/>
        <w:spacing w:line="480" w:lineRule="auto"/>
        <w:rPr>
          <w:rFonts w:ascii="Times New Roman" w:hAnsi="Times New Roman" w:cs="Times New Roman"/>
        </w:rPr>
      </w:pPr>
      <w:r w:rsidRPr="00DB481B">
        <w:rPr>
          <w:rFonts w:ascii="Times New Roman" w:hAnsi="Times New Roman" w:cs="Times New Roman"/>
        </w:rPr>
        <w:t>----------------------------------------------------------------------------------------------------------------</w:t>
      </w:r>
    </w:p>
    <w:p w:rsidR="00875DC1" w:rsidRPr="00DB481B" w:rsidRDefault="00875DC1" w:rsidP="00875DC1">
      <w:pPr>
        <w:pStyle w:val="NormalWeb"/>
        <w:spacing w:before="2" w:line="480" w:lineRule="auto"/>
        <w:rPr>
          <w:rFonts w:ascii="Times New Roman" w:hAnsi="Times New Roman"/>
          <w:sz w:val="24"/>
          <w:szCs w:val="24"/>
        </w:rPr>
      </w:pPr>
      <w:r w:rsidRPr="00DB481B">
        <w:rPr>
          <w:rFonts w:ascii="Times New Roman" w:hAnsi="Times New Roman"/>
          <w:sz w:val="24"/>
          <w:szCs w:val="24"/>
        </w:rPr>
        <w:t>Measures</w:t>
      </w:r>
    </w:p>
    <w:p w:rsidR="00875DC1" w:rsidRPr="00DB481B" w:rsidRDefault="00875DC1" w:rsidP="00875DC1">
      <w:pPr>
        <w:pStyle w:val="NormalWeb"/>
        <w:spacing w:before="2" w:line="480" w:lineRule="auto"/>
        <w:rPr>
          <w:rFonts w:ascii="Times New Roman" w:hAnsi="Times New Roman"/>
          <w:i/>
          <w:sz w:val="24"/>
          <w:szCs w:val="24"/>
        </w:rPr>
      </w:pPr>
      <w:r w:rsidRPr="00DB481B">
        <w:rPr>
          <w:rFonts w:ascii="Times New Roman" w:hAnsi="Times New Roman"/>
          <w:i/>
          <w:sz w:val="24"/>
          <w:szCs w:val="24"/>
        </w:rPr>
        <w:t>Self-Report Measures</w:t>
      </w:r>
    </w:p>
    <w:p w:rsidR="009C2002" w:rsidRPr="00DB481B" w:rsidRDefault="00E64E94" w:rsidP="009C2002">
      <w:pPr>
        <w:widowControl w:val="0"/>
        <w:autoSpaceDE w:val="0"/>
        <w:autoSpaceDN w:val="0"/>
        <w:adjustRightInd w:val="0"/>
        <w:spacing w:after="240" w:line="480" w:lineRule="auto"/>
        <w:rPr>
          <w:rStyle w:val="CommentReference"/>
          <w:rFonts w:ascii="Times New Roman" w:hAnsi="Times New Roman" w:cs="Times New Roman"/>
          <w:sz w:val="24"/>
          <w:szCs w:val="24"/>
        </w:rPr>
      </w:pPr>
      <w:r>
        <w:rPr>
          <w:rFonts w:ascii="Times New Roman" w:hAnsi="Times New Roman" w:cs="Times New Roman"/>
        </w:rPr>
        <w:t>Participants</w:t>
      </w:r>
      <w:r w:rsidRPr="00DB481B">
        <w:rPr>
          <w:rFonts w:ascii="Times New Roman" w:hAnsi="Times New Roman" w:cs="Times New Roman"/>
        </w:rPr>
        <w:t xml:space="preserve"> </w:t>
      </w:r>
      <w:r w:rsidR="009C2002" w:rsidRPr="00DB481B">
        <w:rPr>
          <w:rFonts w:ascii="Times New Roman" w:hAnsi="Times New Roman" w:cs="Times New Roman"/>
        </w:rPr>
        <w:t xml:space="preserve">were asked to provide </w:t>
      </w:r>
      <w:r w:rsidR="00875DC1" w:rsidRPr="00DB481B">
        <w:rPr>
          <w:rFonts w:ascii="Times New Roman" w:hAnsi="Times New Roman" w:cs="Times New Roman"/>
        </w:rPr>
        <w:t xml:space="preserve">demographic information, and </w:t>
      </w:r>
      <w:r w:rsidR="009C2002" w:rsidRPr="00DB481B">
        <w:rPr>
          <w:rFonts w:ascii="Times New Roman" w:hAnsi="Times New Roman" w:cs="Times New Roman"/>
        </w:rPr>
        <w:t>to complete</w:t>
      </w:r>
      <w:r w:rsidR="00875DC1" w:rsidRPr="00DB481B">
        <w:rPr>
          <w:rFonts w:ascii="Times New Roman" w:hAnsi="Times New Roman" w:cs="Times New Roman"/>
        </w:rPr>
        <w:t xml:space="preserve"> the State-Trait Inventory o</w:t>
      </w:r>
      <w:r w:rsidR="009C2002" w:rsidRPr="00DB481B">
        <w:rPr>
          <w:rFonts w:ascii="Times New Roman" w:hAnsi="Times New Roman" w:cs="Times New Roman"/>
        </w:rPr>
        <w:t>f Cognitive and Somatic Anxiety Scale (STICSA</w:t>
      </w:r>
      <w:r w:rsidR="00875DC1" w:rsidRPr="00DB481B">
        <w:rPr>
          <w:rFonts w:ascii="Times New Roman" w:hAnsi="Times New Roman" w:cs="Times New Roman"/>
        </w:rPr>
        <w:t xml:space="preserve">; </w:t>
      </w:r>
      <w:proofErr w:type="spellStart"/>
      <w:r w:rsidR="00875DC1" w:rsidRPr="00DB481B">
        <w:rPr>
          <w:rFonts w:ascii="Times New Roman" w:hAnsi="Times New Roman" w:cs="Times New Roman"/>
        </w:rPr>
        <w:t>Ree</w:t>
      </w:r>
      <w:proofErr w:type="spellEnd"/>
      <w:r w:rsidR="00711614" w:rsidRPr="00DB481B">
        <w:rPr>
          <w:rFonts w:ascii="Times New Roman" w:hAnsi="Times New Roman" w:cs="Times New Roman"/>
        </w:rPr>
        <w:t>,</w:t>
      </w:r>
      <w:r w:rsidR="00875DC1" w:rsidRPr="00DB481B">
        <w:rPr>
          <w:rFonts w:ascii="Times New Roman" w:hAnsi="Times New Roman" w:cs="Times New Roman"/>
        </w:rPr>
        <w:t xml:space="preserve"> </w:t>
      </w:r>
      <w:r w:rsidR="00711614" w:rsidRPr="00DB481B">
        <w:rPr>
          <w:rFonts w:ascii="Times New Roman" w:hAnsi="Times New Roman" w:cs="Times New Roman"/>
        </w:rPr>
        <w:t xml:space="preserve">French, MacLeod &amp; Locke, </w:t>
      </w:r>
      <w:r w:rsidR="00875DC1" w:rsidRPr="00DB481B">
        <w:rPr>
          <w:rFonts w:ascii="Times New Roman" w:hAnsi="Times New Roman" w:cs="Times New Roman"/>
        </w:rPr>
        <w:t xml:space="preserve">2008), </w:t>
      </w:r>
      <w:r w:rsidR="00990229">
        <w:rPr>
          <w:rFonts w:ascii="Times New Roman" w:hAnsi="Times New Roman" w:cs="Times New Roman"/>
        </w:rPr>
        <w:t>Anxiety Sensitivity Index-3</w:t>
      </w:r>
      <w:r w:rsidR="001774A7">
        <w:rPr>
          <w:rFonts w:ascii="Times New Roman" w:hAnsi="Times New Roman" w:cs="Times New Roman"/>
        </w:rPr>
        <w:t xml:space="preserve"> </w:t>
      </w:r>
      <w:r w:rsidR="00990229">
        <w:rPr>
          <w:rFonts w:ascii="Times New Roman" w:hAnsi="Times New Roman" w:cs="Times New Roman"/>
        </w:rPr>
        <w:t xml:space="preserve">(ASI-3; Taylor, </w:t>
      </w:r>
      <w:proofErr w:type="spellStart"/>
      <w:r w:rsidR="00990229" w:rsidRPr="00DB3F9D">
        <w:rPr>
          <w:rFonts w:ascii="Times New Roman" w:hAnsi="Times New Roman" w:cs="Verdana"/>
          <w:szCs w:val="32"/>
        </w:rPr>
        <w:t>Zvolensky</w:t>
      </w:r>
      <w:proofErr w:type="spellEnd"/>
      <w:r w:rsidR="00990229" w:rsidRPr="00DB3F9D">
        <w:rPr>
          <w:rFonts w:ascii="Times New Roman" w:hAnsi="Times New Roman" w:cs="Verdana"/>
          <w:szCs w:val="32"/>
        </w:rPr>
        <w:t xml:space="preserve">, </w:t>
      </w:r>
      <w:r w:rsidR="00990229">
        <w:rPr>
          <w:rFonts w:ascii="Times New Roman" w:hAnsi="Times New Roman" w:cs="Verdana"/>
          <w:szCs w:val="32"/>
        </w:rPr>
        <w:t xml:space="preserve">Cox, Deacon, </w:t>
      </w:r>
      <w:proofErr w:type="spellStart"/>
      <w:r w:rsidR="00990229">
        <w:rPr>
          <w:rFonts w:ascii="Times New Roman" w:hAnsi="Times New Roman" w:cs="Verdana"/>
          <w:szCs w:val="32"/>
        </w:rPr>
        <w:t>Heimberg</w:t>
      </w:r>
      <w:proofErr w:type="spellEnd"/>
      <w:r w:rsidR="00990229">
        <w:rPr>
          <w:rFonts w:ascii="Times New Roman" w:hAnsi="Times New Roman" w:cs="Verdana"/>
          <w:szCs w:val="32"/>
        </w:rPr>
        <w:t xml:space="preserve">, </w:t>
      </w:r>
      <w:proofErr w:type="spellStart"/>
      <w:r w:rsidR="00990229">
        <w:rPr>
          <w:rFonts w:ascii="Times New Roman" w:hAnsi="Times New Roman" w:cs="Verdana"/>
          <w:szCs w:val="32"/>
        </w:rPr>
        <w:t>Ledley</w:t>
      </w:r>
      <w:proofErr w:type="spellEnd"/>
      <w:r w:rsidR="00990229" w:rsidRPr="008F4965">
        <w:rPr>
          <w:rFonts w:ascii="Times New Roman" w:hAnsi="Times New Roman" w:cs="Verdana"/>
          <w:szCs w:val="32"/>
        </w:rPr>
        <w:t xml:space="preserve">, . . </w:t>
      </w:r>
      <w:proofErr w:type="gramStart"/>
      <w:r w:rsidR="00990229" w:rsidRPr="008F4965">
        <w:rPr>
          <w:rFonts w:ascii="Times New Roman" w:hAnsi="Times New Roman" w:cs="Verdana"/>
          <w:szCs w:val="32"/>
        </w:rPr>
        <w:t>.</w:t>
      </w:r>
      <w:r w:rsidR="00990229">
        <w:rPr>
          <w:rFonts w:ascii="Times New Roman" w:hAnsi="Times New Roman" w:cs="Verdana"/>
          <w:szCs w:val="32"/>
        </w:rPr>
        <w:t>Cardenas</w:t>
      </w:r>
      <w:proofErr w:type="gramEnd"/>
      <w:r w:rsidR="00990229">
        <w:rPr>
          <w:rFonts w:ascii="Times New Roman" w:hAnsi="Times New Roman" w:cs="Verdana"/>
          <w:szCs w:val="32"/>
        </w:rPr>
        <w:t xml:space="preserve">, </w:t>
      </w:r>
      <w:r w:rsidR="00990229" w:rsidRPr="00DB3F9D">
        <w:rPr>
          <w:rFonts w:ascii="Times New Roman" w:hAnsi="Times New Roman" w:cs="Verdana"/>
          <w:szCs w:val="32"/>
        </w:rPr>
        <w:t xml:space="preserve">2007). </w:t>
      </w:r>
      <w:r w:rsidR="00990229">
        <w:rPr>
          <w:rFonts w:ascii="Times New Roman" w:hAnsi="Times New Roman" w:cs="Times New Roman"/>
        </w:rPr>
        <w:t xml:space="preserve"> </w:t>
      </w:r>
      <w:r w:rsidR="00875DC1" w:rsidRPr="00DB481B">
        <w:rPr>
          <w:rFonts w:ascii="Times New Roman" w:hAnsi="Times New Roman" w:cs="Times New Roman"/>
        </w:rPr>
        <w:t>Brief Fear of Negative Evaluation-S</w:t>
      </w:r>
      <w:r w:rsidR="004B0134" w:rsidRPr="00DB481B">
        <w:rPr>
          <w:rFonts w:ascii="Times New Roman" w:hAnsi="Times New Roman" w:cs="Times New Roman"/>
        </w:rPr>
        <w:t>traightforward Items</w:t>
      </w:r>
      <w:r w:rsidR="00875DC1" w:rsidRPr="00DB481B">
        <w:rPr>
          <w:rFonts w:ascii="Times New Roman" w:hAnsi="Times New Roman" w:cs="Times New Roman"/>
        </w:rPr>
        <w:t xml:space="preserve"> (</w:t>
      </w:r>
      <w:r w:rsidR="00711614" w:rsidRPr="00DB481B">
        <w:rPr>
          <w:rFonts w:ascii="Times New Roman" w:hAnsi="Times New Roman" w:cs="Times New Roman"/>
        </w:rPr>
        <w:t xml:space="preserve">BFNE-S; </w:t>
      </w:r>
      <w:proofErr w:type="spellStart"/>
      <w:r w:rsidR="00711614" w:rsidRPr="00DB481B">
        <w:rPr>
          <w:rFonts w:ascii="Times New Roman" w:hAnsi="Times New Roman" w:cs="Times New Roman"/>
        </w:rPr>
        <w:t>Rodebaugh</w:t>
      </w:r>
      <w:proofErr w:type="spellEnd"/>
      <w:r w:rsidR="00711614" w:rsidRPr="00DB481B">
        <w:rPr>
          <w:rFonts w:ascii="Times New Roman" w:hAnsi="Times New Roman" w:cs="Times New Roman"/>
        </w:rPr>
        <w:t xml:space="preserve">, Woods, </w:t>
      </w:r>
      <w:proofErr w:type="spellStart"/>
      <w:r w:rsidR="00711614" w:rsidRPr="00DB481B">
        <w:rPr>
          <w:rFonts w:ascii="Times New Roman" w:hAnsi="Times New Roman" w:cs="Times New Roman"/>
        </w:rPr>
        <w:t>Thissen</w:t>
      </w:r>
      <w:proofErr w:type="spellEnd"/>
      <w:r w:rsidR="00711614" w:rsidRPr="00DB481B">
        <w:rPr>
          <w:rFonts w:ascii="Times New Roman" w:hAnsi="Times New Roman" w:cs="Times New Roman"/>
        </w:rPr>
        <w:t xml:space="preserve">, </w:t>
      </w:r>
      <w:proofErr w:type="spellStart"/>
      <w:r w:rsidR="00711614" w:rsidRPr="00DB481B">
        <w:rPr>
          <w:rFonts w:ascii="Times New Roman" w:hAnsi="Times New Roman" w:cs="Times New Roman"/>
        </w:rPr>
        <w:t>Heimberg</w:t>
      </w:r>
      <w:proofErr w:type="spellEnd"/>
      <w:r w:rsidR="00711614" w:rsidRPr="00DB481B">
        <w:rPr>
          <w:rFonts w:ascii="Times New Roman" w:hAnsi="Times New Roman" w:cs="Times New Roman"/>
        </w:rPr>
        <w:t xml:space="preserve">, </w:t>
      </w:r>
      <w:proofErr w:type="spellStart"/>
      <w:r w:rsidR="00711614" w:rsidRPr="00DB481B">
        <w:rPr>
          <w:rFonts w:ascii="Times New Roman" w:hAnsi="Times New Roman" w:cs="Times New Roman"/>
        </w:rPr>
        <w:t>Chambless</w:t>
      </w:r>
      <w:proofErr w:type="spellEnd"/>
      <w:r w:rsidR="00711614" w:rsidRPr="00DB481B">
        <w:rPr>
          <w:rFonts w:ascii="Times New Roman" w:hAnsi="Times New Roman" w:cs="Times New Roman"/>
        </w:rPr>
        <w:t xml:space="preserve"> &amp; </w:t>
      </w:r>
      <w:proofErr w:type="spellStart"/>
      <w:r w:rsidR="00711614" w:rsidRPr="00DB481B">
        <w:rPr>
          <w:rFonts w:ascii="Times New Roman" w:hAnsi="Times New Roman" w:cs="Times New Roman"/>
        </w:rPr>
        <w:t>Rapee</w:t>
      </w:r>
      <w:proofErr w:type="spellEnd"/>
      <w:r w:rsidR="00711614" w:rsidRPr="00DB481B">
        <w:rPr>
          <w:rFonts w:ascii="Times New Roman" w:hAnsi="Times New Roman" w:cs="Times New Roman"/>
        </w:rPr>
        <w:t xml:space="preserve">, </w:t>
      </w:r>
      <w:r w:rsidR="004B0134" w:rsidRPr="00DB481B">
        <w:rPr>
          <w:rFonts w:ascii="Times New Roman" w:hAnsi="Times New Roman" w:cs="Times New Roman"/>
        </w:rPr>
        <w:t>2004</w:t>
      </w:r>
      <w:r w:rsidR="00875DC1" w:rsidRPr="00DB481B">
        <w:rPr>
          <w:rFonts w:ascii="Times New Roman" w:hAnsi="Times New Roman" w:cs="Times New Roman"/>
        </w:rPr>
        <w:t xml:space="preserve">), </w:t>
      </w:r>
      <w:proofErr w:type="spellStart"/>
      <w:r w:rsidR="00875DC1" w:rsidRPr="00DB481B">
        <w:rPr>
          <w:rFonts w:ascii="Times New Roman" w:hAnsi="Times New Roman" w:cs="Times New Roman"/>
        </w:rPr>
        <w:t>Liebowitz</w:t>
      </w:r>
      <w:proofErr w:type="spellEnd"/>
      <w:r w:rsidR="00875DC1" w:rsidRPr="00DB481B">
        <w:rPr>
          <w:rFonts w:ascii="Times New Roman" w:hAnsi="Times New Roman" w:cs="Times New Roman"/>
        </w:rPr>
        <w:t xml:space="preserve"> Social Anxiety Scale (LSAS; </w:t>
      </w:r>
      <w:proofErr w:type="spellStart"/>
      <w:r w:rsidR="00875DC1" w:rsidRPr="00DB481B">
        <w:rPr>
          <w:rFonts w:ascii="Times New Roman" w:hAnsi="Times New Roman" w:cs="Times New Roman"/>
        </w:rPr>
        <w:t>Liebowitz</w:t>
      </w:r>
      <w:proofErr w:type="spellEnd"/>
      <w:r w:rsidR="00875DC1" w:rsidRPr="00DB481B">
        <w:rPr>
          <w:rFonts w:ascii="Times New Roman" w:hAnsi="Times New Roman" w:cs="Times New Roman"/>
        </w:rPr>
        <w:t xml:space="preserve">, 1987), and Depression Anxiety and Stress Scale-Depression subscale (DASS-Depression; </w:t>
      </w:r>
      <w:proofErr w:type="spellStart"/>
      <w:r w:rsidR="00875DC1" w:rsidRPr="00DB481B">
        <w:rPr>
          <w:rFonts w:ascii="Times New Roman" w:hAnsi="Times New Roman" w:cs="Times New Roman"/>
        </w:rPr>
        <w:t>Lovibond</w:t>
      </w:r>
      <w:proofErr w:type="spellEnd"/>
      <w:r w:rsidR="00875DC1" w:rsidRPr="00DB481B">
        <w:rPr>
          <w:rFonts w:ascii="Times New Roman" w:hAnsi="Times New Roman" w:cs="Times New Roman"/>
        </w:rPr>
        <w:t xml:space="preserve"> &amp; </w:t>
      </w:r>
      <w:proofErr w:type="spellStart"/>
      <w:r w:rsidR="00875DC1" w:rsidRPr="00DB481B">
        <w:rPr>
          <w:rFonts w:ascii="Times New Roman" w:hAnsi="Times New Roman" w:cs="Times New Roman"/>
        </w:rPr>
        <w:t>Lovibond</w:t>
      </w:r>
      <w:proofErr w:type="spellEnd"/>
      <w:r w:rsidR="00875DC1" w:rsidRPr="00DB481B">
        <w:rPr>
          <w:rFonts w:ascii="Times New Roman" w:hAnsi="Times New Roman" w:cs="Times New Roman"/>
        </w:rPr>
        <w:t xml:space="preserve">, 1995). </w:t>
      </w:r>
      <w:r w:rsidR="00412EF4">
        <w:rPr>
          <w:rFonts w:ascii="Times New Roman" w:hAnsi="Times New Roman" w:cs="Times New Roman"/>
        </w:rPr>
        <w:lastRenderedPageBreak/>
        <w:t>Participants reported their anxiety and calmness levels on a</w:t>
      </w:r>
      <w:r w:rsidR="009C2002" w:rsidRPr="00DB481B">
        <w:rPr>
          <w:rFonts w:ascii="Times New Roman" w:hAnsi="Times New Roman" w:cs="Times New Roman"/>
        </w:rPr>
        <w:t xml:space="preserve"> </w:t>
      </w:r>
      <w:r w:rsidR="00875DC1" w:rsidRPr="00DB481B">
        <w:rPr>
          <w:rFonts w:ascii="Times New Roman" w:hAnsi="Times New Roman" w:cs="Times New Roman"/>
        </w:rPr>
        <w:t xml:space="preserve">Visual Analogue Scale </w:t>
      </w:r>
      <w:r w:rsidR="00711614" w:rsidRPr="00DB481B">
        <w:rPr>
          <w:rFonts w:ascii="Times New Roman" w:hAnsi="Times New Roman" w:cs="Times New Roman"/>
        </w:rPr>
        <w:t>(VAS)</w:t>
      </w:r>
      <w:r w:rsidR="00412EF4">
        <w:rPr>
          <w:rFonts w:ascii="Times New Roman" w:hAnsi="Times New Roman" w:cs="Times New Roman"/>
        </w:rPr>
        <w:t>.</w:t>
      </w:r>
    </w:p>
    <w:p w:rsidR="001744B0" w:rsidRPr="00DB481B" w:rsidRDefault="009C2002" w:rsidP="009C2002">
      <w:pPr>
        <w:widowControl w:val="0"/>
        <w:autoSpaceDE w:val="0"/>
        <w:autoSpaceDN w:val="0"/>
        <w:adjustRightInd w:val="0"/>
        <w:spacing w:after="240" w:line="480" w:lineRule="auto"/>
        <w:rPr>
          <w:rFonts w:ascii="Times New Roman" w:hAnsi="Times New Roman" w:cs="Times New Roman"/>
        </w:rPr>
      </w:pPr>
      <w:r w:rsidRPr="00DB481B">
        <w:rPr>
          <w:rFonts w:ascii="Times New Roman" w:hAnsi="Times New Roman" w:cs="Times New Roman"/>
          <w:i/>
        </w:rPr>
        <w:t>In</w:t>
      </w:r>
      <w:r w:rsidR="001744B0" w:rsidRPr="00DB481B">
        <w:rPr>
          <w:rFonts w:ascii="Times New Roman" w:hAnsi="Times New Roman" w:cs="Times New Roman"/>
          <w:i/>
        </w:rPr>
        <w:t xml:space="preserve">teroceptive Awareness </w:t>
      </w:r>
    </w:p>
    <w:p w:rsidR="00875DC1" w:rsidRPr="00DB481B" w:rsidRDefault="00D074FB" w:rsidP="00363CE9">
      <w:pPr>
        <w:pStyle w:val="NormalWeb"/>
        <w:spacing w:before="2" w:line="480" w:lineRule="auto"/>
        <w:ind w:firstLine="720"/>
        <w:rPr>
          <w:rFonts w:ascii="Times New Roman" w:hAnsi="Times New Roman"/>
          <w:sz w:val="24"/>
          <w:szCs w:val="24"/>
        </w:rPr>
      </w:pPr>
      <w:r w:rsidRPr="00DB481B">
        <w:rPr>
          <w:rFonts w:ascii="Times New Roman" w:hAnsi="Times New Roman"/>
          <w:sz w:val="24"/>
          <w:szCs w:val="24"/>
        </w:rPr>
        <w:t>IA</w:t>
      </w:r>
      <w:r w:rsidR="001744B0" w:rsidRPr="00DB481B">
        <w:rPr>
          <w:rFonts w:ascii="Times New Roman" w:hAnsi="Times New Roman"/>
          <w:sz w:val="24"/>
          <w:szCs w:val="24"/>
        </w:rPr>
        <w:t xml:space="preserve"> </w:t>
      </w:r>
      <w:r w:rsidR="005E370C" w:rsidRPr="00DB481B">
        <w:rPr>
          <w:rFonts w:ascii="Times New Roman" w:hAnsi="Times New Roman"/>
          <w:sz w:val="24"/>
          <w:szCs w:val="24"/>
        </w:rPr>
        <w:t>was assessed at baseline</w:t>
      </w:r>
      <w:r w:rsidR="001744B0" w:rsidRPr="00DB481B">
        <w:rPr>
          <w:rFonts w:ascii="Times New Roman" w:hAnsi="Times New Roman"/>
          <w:sz w:val="24"/>
          <w:szCs w:val="24"/>
        </w:rPr>
        <w:t xml:space="preserve"> and du</w:t>
      </w:r>
      <w:r w:rsidR="00094688">
        <w:rPr>
          <w:rFonts w:ascii="Times New Roman" w:hAnsi="Times New Roman"/>
          <w:sz w:val="24"/>
          <w:szCs w:val="24"/>
        </w:rPr>
        <w:t>ring the period of anticipation</w:t>
      </w:r>
      <w:r w:rsidR="001744B0" w:rsidRPr="00DB481B">
        <w:rPr>
          <w:rFonts w:ascii="Times New Roman" w:hAnsi="Times New Roman"/>
          <w:sz w:val="24"/>
          <w:szCs w:val="24"/>
        </w:rPr>
        <w:t xml:space="preserve"> via heartbeat perception, using the Mental Tracking Method (</w:t>
      </w:r>
      <w:proofErr w:type="spellStart"/>
      <w:r w:rsidR="001744B0" w:rsidRPr="00DB481B">
        <w:rPr>
          <w:rFonts w:ascii="Times New Roman" w:hAnsi="Times New Roman"/>
          <w:sz w:val="24"/>
          <w:szCs w:val="24"/>
        </w:rPr>
        <w:t>Schandry</w:t>
      </w:r>
      <w:proofErr w:type="spellEnd"/>
      <w:r w:rsidR="001744B0" w:rsidRPr="00DB481B">
        <w:rPr>
          <w:rFonts w:ascii="Times New Roman" w:hAnsi="Times New Roman"/>
          <w:sz w:val="24"/>
          <w:szCs w:val="24"/>
        </w:rPr>
        <w:t xml:space="preserve">, 1981). </w:t>
      </w:r>
      <w:r w:rsidRPr="00DB481B">
        <w:rPr>
          <w:rFonts w:ascii="Times New Roman" w:hAnsi="Times New Roman"/>
          <w:sz w:val="24"/>
          <w:szCs w:val="24"/>
        </w:rPr>
        <w:t xml:space="preserve">Participants </w:t>
      </w:r>
      <w:r w:rsidR="001744B0" w:rsidRPr="00DB481B">
        <w:rPr>
          <w:rFonts w:ascii="Times New Roman" w:hAnsi="Times New Roman"/>
          <w:sz w:val="24"/>
          <w:szCs w:val="24"/>
        </w:rPr>
        <w:t>were instructed to mentally count their heartbeats from the moment they received an audiovisual computer-generated cue: ‘Go!</w:t>
      </w:r>
      <w:r w:rsidR="00B3691D" w:rsidRPr="00DB481B">
        <w:rPr>
          <w:rFonts w:ascii="Times New Roman" w:hAnsi="Times New Roman"/>
          <w:sz w:val="24"/>
          <w:szCs w:val="24"/>
        </w:rPr>
        <w:t>’</w:t>
      </w:r>
      <w:r w:rsidR="001744B0" w:rsidRPr="00DB481B">
        <w:rPr>
          <w:rFonts w:ascii="Times New Roman" w:hAnsi="Times New Roman"/>
          <w:sz w:val="24"/>
          <w:szCs w:val="24"/>
        </w:rPr>
        <w:t xml:space="preserve"> until they received an otherwise identical cue: ‘Stop!</w:t>
      </w:r>
      <w:r w:rsidR="00094688" w:rsidRPr="00DB481B">
        <w:rPr>
          <w:rFonts w:ascii="Times New Roman" w:hAnsi="Times New Roman"/>
          <w:sz w:val="24"/>
          <w:szCs w:val="24"/>
        </w:rPr>
        <w:t>’</w:t>
      </w:r>
      <w:r w:rsidR="001744B0" w:rsidRPr="00DB481B">
        <w:rPr>
          <w:rFonts w:ascii="Times New Roman" w:hAnsi="Times New Roman"/>
          <w:sz w:val="24"/>
          <w:szCs w:val="24"/>
        </w:rPr>
        <w:t xml:space="preserve"> and then to type the number of heartbeats they </w:t>
      </w:r>
      <w:r w:rsidR="005E370C" w:rsidRPr="00DB481B">
        <w:rPr>
          <w:rFonts w:ascii="Times New Roman" w:hAnsi="Times New Roman"/>
          <w:sz w:val="24"/>
          <w:szCs w:val="24"/>
        </w:rPr>
        <w:t>had</w:t>
      </w:r>
      <w:r w:rsidR="001744B0" w:rsidRPr="00DB481B">
        <w:rPr>
          <w:rFonts w:ascii="Times New Roman" w:hAnsi="Times New Roman"/>
          <w:sz w:val="24"/>
          <w:szCs w:val="24"/>
        </w:rPr>
        <w:t xml:space="preserve"> counted into the computer program. </w:t>
      </w:r>
      <w:r w:rsidR="00677B4A">
        <w:rPr>
          <w:rFonts w:ascii="Times New Roman" w:hAnsi="Times New Roman"/>
          <w:sz w:val="24"/>
          <w:szCs w:val="24"/>
        </w:rPr>
        <w:t>The heartbeat counting task consisted of</w:t>
      </w:r>
      <w:r w:rsidR="00677B4A" w:rsidRPr="00DB481B">
        <w:rPr>
          <w:rFonts w:ascii="Times New Roman" w:hAnsi="Times New Roman"/>
          <w:sz w:val="24"/>
          <w:szCs w:val="24"/>
        </w:rPr>
        <w:t xml:space="preserve"> </w:t>
      </w:r>
      <w:r w:rsidR="00677B4A">
        <w:rPr>
          <w:rFonts w:ascii="Times New Roman" w:hAnsi="Times New Roman"/>
          <w:sz w:val="24"/>
          <w:szCs w:val="24"/>
        </w:rPr>
        <w:t xml:space="preserve">a four-trial block: </w:t>
      </w:r>
      <w:r w:rsidR="001744B0" w:rsidRPr="00DB481B">
        <w:rPr>
          <w:rFonts w:ascii="Times New Roman" w:hAnsi="Times New Roman"/>
          <w:sz w:val="24"/>
          <w:szCs w:val="24"/>
        </w:rPr>
        <w:t>25-second, 35-second, 45-second, and 100-second trials</w:t>
      </w:r>
      <w:r w:rsidR="00E64E94">
        <w:rPr>
          <w:rFonts w:ascii="Times New Roman" w:hAnsi="Times New Roman"/>
          <w:sz w:val="24"/>
          <w:szCs w:val="24"/>
        </w:rPr>
        <w:t>,</w:t>
      </w:r>
      <w:r w:rsidR="001744B0" w:rsidRPr="00DB481B">
        <w:rPr>
          <w:rFonts w:ascii="Times New Roman" w:hAnsi="Times New Roman"/>
          <w:sz w:val="24"/>
          <w:szCs w:val="24"/>
        </w:rPr>
        <w:t xml:space="preserve"> presented in a random order.</w:t>
      </w:r>
      <w:r w:rsidR="00737BA0" w:rsidRPr="00DB481B">
        <w:rPr>
          <w:rFonts w:ascii="Times New Roman" w:hAnsi="Times New Roman"/>
          <w:sz w:val="24"/>
          <w:szCs w:val="24"/>
        </w:rPr>
        <w:t xml:space="preserve"> </w:t>
      </w:r>
      <w:r w:rsidR="00677B4A">
        <w:rPr>
          <w:rFonts w:ascii="Times New Roman" w:hAnsi="Times New Roman"/>
          <w:sz w:val="24"/>
          <w:szCs w:val="24"/>
        </w:rPr>
        <w:t xml:space="preserve">The single 4-trial block was administered at baseline, and during anticipation. In the baseline IA assessment, a 10-second training trial was also administered prior to the 4-trials constituting the heartbeat counting task in order to familiarize participants with the task. </w:t>
      </w:r>
      <w:r w:rsidRPr="00DB481B">
        <w:rPr>
          <w:rFonts w:ascii="Times New Roman" w:hAnsi="Times New Roman"/>
          <w:sz w:val="24"/>
          <w:szCs w:val="24"/>
        </w:rPr>
        <w:t>Heartbeat</w:t>
      </w:r>
      <w:r w:rsidR="005E370C" w:rsidRPr="00DB481B">
        <w:rPr>
          <w:rFonts w:ascii="Times New Roman" w:hAnsi="Times New Roman"/>
          <w:sz w:val="24"/>
          <w:szCs w:val="24"/>
        </w:rPr>
        <w:t xml:space="preserve"> signals were acquired with a </w:t>
      </w:r>
      <w:proofErr w:type="spellStart"/>
      <w:r w:rsidR="005E370C" w:rsidRPr="00DB481B">
        <w:rPr>
          <w:rFonts w:ascii="Times New Roman" w:hAnsi="Times New Roman"/>
          <w:sz w:val="24"/>
          <w:szCs w:val="24"/>
        </w:rPr>
        <w:t>piezo</w:t>
      </w:r>
      <w:proofErr w:type="spellEnd"/>
      <w:r w:rsidR="005E370C" w:rsidRPr="00DB481B">
        <w:rPr>
          <w:rFonts w:ascii="Times New Roman" w:hAnsi="Times New Roman"/>
          <w:sz w:val="24"/>
          <w:szCs w:val="24"/>
        </w:rPr>
        <w:t xml:space="preserve">-electric </w:t>
      </w:r>
      <w:r w:rsidR="001744B0" w:rsidRPr="00DB481B">
        <w:rPr>
          <w:rFonts w:ascii="Times New Roman" w:hAnsi="Times New Roman"/>
          <w:sz w:val="24"/>
          <w:szCs w:val="24"/>
        </w:rPr>
        <w:t>pulse transducer</w:t>
      </w:r>
      <w:r w:rsidR="005E370C" w:rsidRPr="00DB481B">
        <w:rPr>
          <w:rFonts w:ascii="Times New Roman" w:hAnsi="Times New Roman"/>
          <w:sz w:val="24"/>
          <w:szCs w:val="24"/>
        </w:rPr>
        <w:t>,</w:t>
      </w:r>
      <w:r w:rsidR="001744B0" w:rsidRPr="00DB481B">
        <w:rPr>
          <w:rFonts w:ascii="Times New Roman" w:hAnsi="Times New Roman"/>
          <w:sz w:val="24"/>
          <w:szCs w:val="24"/>
        </w:rPr>
        <w:t xml:space="preserve"> </w:t>
      </w:r>
      <w:r w:rsidR="005E370C" w:rsidRPr="00DB481B">
        <w:rPr>
          <w:rFonts w:ascii="Times New Roman" w:hAnsi="Times New Roman"/>
          <w:sz w:val="24"/>
          <w:szCs w:val="24"/>
        </w:rPr>
        <w:t>fitted</w:t>
      </w:r>
      <w:r w:rsidR="001744B0" w:rsidRPr="00DB481B">
        <w:rPr>
          <w:rFonts w:ascii="Times New Roman" w:hAnsi="Times New Roman"/>
          <w:sz w:val="24"/>
          <w:szCs w:val="24"/>
        </w:rPr>
        <w:t xml:space="preserve"> to the participant’s </w:t>
      </w:r>
      <w:r w:rsidR="005E370C" w:rsidRPr="00DB481B">
        <w:rPr>
          <w:rFonts w:ascii="Times New Roman" w:hAnsi="Times New Roman"/>
          <w:sz w:val="24"/>
          <w:szCs w:val="24"/>
        </w:rPr>
        <w:t>left</w:t>
      </w:r>
      <w:r w:rsidR="001744B0" w:rsidRPr="00DB481B">
        <w:rPr>
          <w:rFonts w:ascii="Times New Roman" w:hAnsi="Times New Roman"/>
          <w:sz w:val="24"/>
          <w:szCs w:val="24"/>
        </w:rPr>
        <w:t xml:space="preserve"> index finger </w:t>
      </w:r>
      <w:r w:rsidR="005E370C" w:rsidRPr="00DB481B">
        <w:rPr>
          <w:rFonts w:ascii="Times New Roman" w:hAnsi="Times New Roman"/>
          <w:sz w:val="24"/>
          <w:szCs w:val="24"/>
        </w:rPr>
        <w:t xml:space="preserve">and connected to a physiological data unit </w:t>
      </w:r>
      <w:r w:rsidR="001744B0" w:rsidRPr="00DB481B">
        <w:rPr>
          <w:rFonts w:ascii="Times New Roman" w:hAnsi="Times New Roman"/>
          <w:sz w:val="24"/>
          <w:szCs w:val="24"/>
        </w:rPr>
        <w:t>(</w:t>
      </w:r>
      <w:r w:rsidR="005E370C" w:rsidRPr="00DB481B">
        <w:rPr>
          <w:rFonts w:ascii="Times New Roman" w:hAnsi="Times New Roman"/>
          <w:sz w:val="24"/>
          <w:szCs w:val="24"/>
        </w:rPr>
        <w:t xml:space="preserve">26T </w:t>
      </w:r>
      <w:proofErr w:type="spellStart"/>
      <w:r w:rsidR="005E370C" w:rsidRPr="00DB481B">
        <w:rPr>
          <w:rFonts w:ascii="Times New Roman" w:hAnsi="Times New Roman"/>
          <w:sz w:val="24"/>
          <w:szCs w:val="24"/>
        </w:rPr>
        <w:t>PowerLab</w:t>
      </w:r>
      <w:proofErr w:type="spellEnd"/>
      <w:r w:rsidR="005E370C" w:rsidRPr="00DB481B">
        <w:rPr>
          <w:rFonts w:ascii="Times New Roman" w:hAnsi="Times New Roman"/>
          <w:sz w:val="24"/>
          <w:szCs w:val="24"/>
        </w:rPr>
        <w:t xml:space="preserve">, AD Instruments), sampling at 1kHz, which recorded the derived electrical signal onto a second PC running LabChart6 software (AD Instruments). </w:t>
      </w:r>
      <w:r w:rsidR="001744B0" w:rsidRPr="00DB481B">
        <w:rPr>
          <w:rFonts w:ascii="Times New Roman" w:hAnsi="Times New Roman"/>
          <w:sz w:val="24"/>
          <w:szCs w:val="24"/>
        </w:rPr>
        <w:t xml:space="preserve">Throughout the assessment, participants were not permitted to take </w:t>
      </w:r>
      <w:r w:rsidR="005E370C" w:rsidRPr="00DB481B">
        <w:rPr>
          <w:rFonts w:ascii="Times New Roman" w:hAnsi="Times New Roman"/>
          <w:sz w:val="24"/>
          <w:szCs w:val="24"/>
        </w:rPr>
        <w:t>their pulse</w:t>
      </w:r>
      <w:r w:rsidR="00737BA0" w:rsidRPr="00DB481B">
        <w:rPr>
          <w:rFonts w:ascii="Times New Roman" w:hAnsi="Times New Roman"/>
          <w:sz w:val="24"/>
          <w:szCs w:val="24"/>
        </w:rPr>
        <w:t xml:space="preserve">, </w:t>
      </w:r>
      <w:r w:rsidR="005E370C" w:rsidRPr="00DB481B">
        <w:rPr>
          <w:rFonts w:ascii="Times New Roman" w:hAnsi="Times New Roman"/>
          <w:sz w:val="24"/>
          <w:szCs w:val="24"/>
        </w:rPr>
        <w:t>nor was</w:t>
      </w:r>
      <w:r w:rsidR="001744B0" w:rsidRPr="00DB481B">
        <w:rPr>
          <w:rFonts w:ascii="Times New Roman" w:hAnsi="Times New Roman"/>
          <w:sz w:val="24"/>
          <w:szCs w:val="24"/>
        </w:rPr>
        <w:t xml:space="preserve"> information regarding the l</w:t>
      </w:r>
      <w:r w:rsidR="005E370C" w:rsidRPr="00DB481B">
        <w:rPr>
          <w:rFonts w:ascii="Times New Roman" w:hAnsi="Times New Roman"/>
          <w:sz w:val="24"/>
          <w:szCs w:val="24"/>
        </w:rPr>
        <w:t>ength of individual trials or</w:t>
      </w:r>
      <w:r w:rsidR="001744B0" w:rsidRPr="00DB481B">
        <w:rPr>
          <w:rFonts w:ascii="Times New Roman" w:hAnsi="Times New Roman"/>
          <w:sz w:val="24"/>
          <w:szCs w:val="24"/>
        </w:rPr>
        <w:t xml:space="preserve"> feedback regarding participants’ performance given. The task was programmed using Presentation software (</w:t>
      </w:r>
      <w:proofErr w:type="spellStart"/>
      <w:r w:rsidR="001744B0" w:rsidRPr="00DB481B">
        <w:rPr>
          <w:rFonts w:ascii="Times New Roman" w:hAnsi="Times New Roman"/>
          <w:sz w:val="24"/>
          <w:szCs w:val="24"/>
        </w:rPr>
        <w:t>Neurobehavioural</w:t>
      </w:r>
      <w:proofErr w:type="spellEnd"/>
      <w:r w:rsidR="001744B0" w:rsidRPr="00DB481B">
        <w:rPr>
          <w:rFonts w:ascii="Times New Roman" w:hAnsi="Times New Roman"/>
          <w:sz w:val="24"/>
          <w:szCs w:val="24"/>
        </w:rPr>
        <w:t xml:space="preserve"> Systems: </w:t>
      </w:r>
      <w:hyperlink r:id="rId11" w:history="1">
        <w:r w:rsidR="001744B0" w:rsidRPr="00DB481B">
          <w:rPr>
            <w:rStyle w:val="Hyperlink"/>
            <w:rFonts w:ascii="Times New Roman" w:hAnsi="Times New Roman"/>
            <w:color w:val="00000A"/>
            <w:sz w:val="24"/>
            <w:szCs w:val="24"/>
          </w:rPr>
          <w:t>www.neurobs.com</w:t>
        </w:r>
      </w:hyperlink>
      <w:r w:rsidR="001744B0" w:rsidRPr="00DB481B">
        <w:rPr>
          <w:rFonts w:ascii="Times New Roman" w:hAnsi="Times New Roman"/>
          <w:sz w:val="24"/>
          <w:szCs w:val="24"/>
        </w:rPr>
        <w:t xml:space="preserve">). </w:t>
      </w:r>
    </w:p>
    <w:p w:rsidR="00EF0F93" w:rsidRDefault="00EF0F93" w:rsidP="00FF044D">
      <w:pPr>
        <w:pStyle w:val="NormalWeb"/>
        <w:spacing w:before="2" w:line="480" w:lineRule="auto"/>
        <w:rPr>
          <w:rFonts w:ascii="Times New Roman" w:hAnsi="Times New Roman"/>
          <w:sz w:val="24"/>
          <w:szCs w:val="24"/>
        </w:rPr>
      </w:pPr>
    </w:p>
    <w:p w:rsidR="00007EF2" w:rsidRPr="00DB481B" w:rsidRDefault="001744B0" w:rsidP="00FF044D">
      <w:pPr>
        <w:pStyle w:val="NormalWeb"/>
        <w:spacing w:before="2" w:line="480" w:lineRule="auto"/>
        <w:rPr>
          <w:rFonts w:ascii="Times New Roman" w:hAnsi="Times New Roman"/>
          <w:sz w:val="24"/>
          <w:szCs w:val="24"/>
        </w:rPr>
      </w:pPr>
      <w:r w:rsidRPr="00DB481B">
        <w:rPr>
          <w:rFonts w:ascii="Times New Roman" w:hAnsi="Times New Roman"/>
          <w:sz w:val="24"/>
          <w:szCs w:val="24"/>
        </w:rPr>
        <w:t>Procedure</w:t>
      </w:r>
    </w:p>
    <w:p w:rsidR="00677B4A" w:rsidRPr="0001447B" w:rsidRDefault="00711614" w:rsidP="00677B4A">
      <w:pPr>
        <w:pStyle w:val="NormalWeb"/>
        <w:spacing w:before="2" w:line="480" w:lineRule="auto"/>
        <w:ind w:firstLine="720"/>
        <w:rPr>
          <w:rFonts w:ascii="Times New Roman" w:hAnsi="Times New Roman"/>
          <w:sz w:val="24"/>
          <w:szCs w:val="24"/>
        </w:rPr>
      </w:pPr>
      <w:r w:rsidRPr="00BC2A89">
        <w:rPr>
          <w:rFonts w:ascii="Times New Roman" w:hAnsi="Times New Roman"/>
          <w:sz w:val="24"/>
          <w:szCs w:val="24"/>
        </w:rPr>
        <w:t xml:space="preserve">Prior to in-lab participation, </w:t>
      </w:r>
      <w:r w:rsidR="00E64E94" w:rsidRPr="0032499A">
        <w:rPr>
          <w:rFonts w:ascii="Times New Roman" w:hAnsi="Times New Roman"/>
          <w:sz w:val="24"/>
          <w:szCs w:val="24"/>
        </w:rPr>
        <w:t xml:space="preserve">participants </w:t>
      </w:r>
      <w:r w:rsidR="0080700D" w:rsidRPr="0032499A">
        <w:rPr>
          <w:rFonts w:ascii="Times New Roman" w:hAnsi="Times New Roman"/>
          <w:sz w:val="24"/>
          <w:szCs w:val="24"/>
        </w:rPr>
        <w:t>provided</w:t>
      </w:r>
      <w:r w:rsidR="0080700D" w:rsidRPr="00990229">
        <w:rPr>
          <w:rFonts w:ascii="Times New Roman" w:hAnsi="Times New Roman"/>
          <w:sz w:val="24"/>
          <w:szCs w:val="24"/>
        </w:rPr>
        <w:t xml:space="preserve"> </w:t>
      </w:r>
      <w:r w:rsidRPr="00990229">
        <w:rPr>
          <w:rFonts w:ascii="Times New Roman" w:hAnsi="Times New Roman"/>
          <w:sz w:val="24"/>
          <w:szCs w:val="24"/>
        </w:rPr>
        <w:t xml:space="preserve">online </w:t>
      </w:r>
      <w:r w:rsidR="00E516D2" w:rsidRPr="00990229">
        <w:rPr>
          <w:rFonts w:ascii="Times New Roman" w:hAnsi="Times New Roman"/>
          <w:sz w:val="24"/>
          <w:szCs w:val="24"/>
        </w:rPr>
        <w:t>their</w:t>
      </w:r>
      <w:r w:rsidRPr="00990229">
        <w:rPr>
          <w:rFonts w:ascii="Times New Roman" w:hAnsi="Times New Roman"/>
          <w:sz w:val="24"/>
          <w:szCs w:val="24"/>
        </w:rPr>
        <w:t xml:space="preserve"> demographic information, </w:t>
      </w:r>
      <w:r w:rsidR="00037539" w:rsidRPr="00770122">
        <w:rPr>
          <w:rFonts w:ascii="Times New Roman" w:hAnsi="Times New Roman"/>
          <w:sz w:val="24"/>
          <w:szCs w:val="24"/>
        </w:rPr>
        <w:t xml:space="preserve">STICSA-Trait, BFNE-S, LSAS, </w:t>
      </w:r>
      <w:r w:rsidRPr="00B8136D">
        <w:rPr>
          <w:rFonts w:ascii="Times New Roman" w:hAnsi="Times New Roman"/>
          <w:sz w:val="24"/>
          <w:szCs w:val="24"/>
        </w:rPr>
        <w:t>an</w:t>
      </w:r>
      <w:r w:rsidR="00037539" w:rsidRPr="00B8136D">
        <w:rPr>
          <w:rFonts w:ascii="Times New Roman" w:hAnsi="Times New Roman"/>
          <w:sz w:val="24"/>
          <w:szCs w:val="24"/>
        </w:rPr>
        <w:t xml:space="preserve">d DASS-Depression. </w:t>
      </w:r>
      <w:r w:rsidR="00677B4A" w:rsidRPr="00B8136D">
        <w:rPr>
          <w:rFonts w:ascii="Times New Roman" w:hAnsi="Times New Roman"/>
          <w:sz w:val="24"/>
          <w:szCs w:val="24"/>
        </w:rPr>
        <w:t xml:space="preserve">Before the questionnaire commenced, participants were given basic information about the study that was </w:t>
      </w:r>
      <w:r w:rsidR="00677B4A" w:rsidRPr="00B8136D">
        <w:rPr>
          <w:rFonts w:ascii="Times New Roman" w:hAnsi="Times New Roman"/>
          <w:sz w:val="24"/>
          <w:szCs w:val="24"/>
        </w:rPr>
        <w:lastRenderedPageBreak/>
        <w:t xml:space="preserve">essential to provide informed consent to participate, yet that did not disclose any details that could affect the effectiveness of the main manipulation itself. </w:t>
      </w:r>
      <w:r w:rsidR="0080700D" w:rsidRPr="00F37F87">
        <w:rPr>
          <w:rFonts w:ascii="Times New Roman" w:hAnsi="Times New Roman"/>
          <w:sz w:val="24"/>
          <w:szCs w:val="24"/>
        </w:rPr>
        <w:t>All participants</w:t>
      </w:r>
      <w:r w:rsidR="0080700D" w:rsidRPr="00F41EF8">
        <w:rPr>
          <w:rFonts w:ascii="Times New Roman" w:hAnsi="Times New Roman"/>
          <w:sz w:val="24"/>
          <w:szCs w:val="24"/>
        </w:rPr>
        <w:t xml:space="preserve"> were informed</w:t>
      </w:r>
      <w:r w:rsidR="0080700D" w:rsidRPr="00BC2A89">
        <w:rPr>
          <w:rFonts w:ascii="Times New Roman" w:hAnsi="Times New Roman"/>
          <w:sz w:val="24"/>
          <w:szCs w:val="24"/>
        </w:rPr>
        <w:t xml:space="preserve"> they will have to “</w:t>
      </w:r>
      <w:r w:rsidR="0080700D" w:rsidRPr="0001447B">
        <w:rPr>
          <w:rFonts w:ascii="Times New Roman" w:hAnsi="Times New Roman"/>
          <w:color w:val="000000"/>
          <w:sz w:val="24"/>
          <w:szCs w:val="24"/>
        </w:rPr>
        <w:t xml:space="preserve">engage in a brief </w:t>
      </w:r>
      <w:proofErr w:type="spellStart"/>
      <w:r w:rsidR="0080700D" w:rsidRPr="0001447B">
        <w:rPr>
          <w:rFonts w:ascii="Times New Roman" w:hAnsi="Times New Roman"/>
          <w:color w:val="000000"/>
          <w:sz w:val="24"/>
          <w:szCs w:val="24"/>
        </w:rPr>
        <w:t>behavioural</w:t>
      </w:r>
      <w:proofErr w:type="spellEnd"/>
      <w:r w:rsidR="0080700D" w:rsidRPr="0001447B">
        <w:rPr>
          <w:rFonts w:ascii="Times New Roman" w:hAnsi="Times New Roman"/>
          <w:color w:val="000000"/>
          <w:sz w:val="24"/>
          <w:szCs w:val="24"/>
        </w:rPr>
        <w:t xml:space="preserve"> task</w:t>
      </w:r>
      <w:r w:rsidR="0080700D" w:rsidRPr="00BC2A89">
        <w:rPr>
          <w:rFonts w:ascii="Times New Roman" w:hAnsi="Times New Roman"/>
          <w:sz w:val="24"/>
          <w:szCs w:val="24"/>
        </w:rPr>
        <w:t>”</w:t>
      </w:r>
      <w:r w:rsidR="0080700D" w:rsidRPr="0032499A">
        <w:rPr>
          <w:rFonts w:ascii="Times New Roman" w:hAnsi="Times New Roman"/>
          <w:sz w:val="24"/>
          <w:szCs w:val="24"/>
        </w:rPr>
        <w:t xml:space="preserve"> once in-lab, but they will be free to withdraw a</w:t>
      </w:r>
      <w:r w:rsidR="0080700D" w:rsidRPr="00770122">
        <w:rPr>
          <w:rFonts w:ascii="Times New Roman" w:hAnsi="Times New Roman"/>
          <w:sz w:val="24"/>
          <w:szCs w:val="24"/>
        </w:rPr>
        <w:t xml:space="preserve">t </w:t>
      </w:r>
      <w:r w:rsidR="0075733E">
        <w:rPr>
          <w:rFonts w:ascii="Times New Roman" w:hAnsi="Times New Roman"/>
          <w:sz w:val="24"/>
          <w:szCs w:val="24"/>
        </w:rPr>
        <w:t>any</w:t>
      </w:r>
      <w:r w:rsidR="0080700D" w:rsidRPr="00770122">
        <w:rPr>
          <w:rFonts w:ascii="Times New Roman" w:hAnsi="Times New Roman"/>
          <w:sz w:val="24"/>
          <w:szCs w:val="24"/>
        </w:rPr>
        <w:t xml:space="preserve"> point in time, if they</w:t>
      </w:r>
      <w:r w:rsidR="0080700D" w:rsidRPr="00B8136D">
        <w:rPr>
          <w:rFonts w:ascii="Times New Roman" w:hAnsi="Times New Roman"/>
          <w:sz w:val="24"/>
          <w:szCs w:val="24"/>
        </w:rPr>
        <w:t xml:space="preserve"> wish to, without penalty. </w:t>
      </w:r>
      <w:r w:rsidR="00677B4A" w:rsidRPr="00B8136D">
        <w:rPr>
          <w:rFonts w:ascii="Times New Roman" w:hAnsi="Times New Roman"/>
          <w:sz w:val="24"/>
          <w:szCs w:val="24"/>
        </w:rPr>
        <w:t xml:space="preserve">Further, </w:t>
      </w:r>
      <w:r w:rsidR="0080700D" w:rsidRPr="00B8136D">
        <w:rPr>
          <w:rFonts w:ascii="Times New Roman" w:hAnsi="Times New Roman"/>
          <w:sz w:val="24"/>
          <w:szCs w:val="24"/>
        </w:rPr>
        <w:t>participants</w:t>
      </w:r>
      <w:r w:rsidR="00677B4A" w:rsidRPr="00F37F87">
        <w:rPr>
          <w:rFonts w:ascii="Times New Roman" w:hAnsi="Times New Roman"/>
          <w:sz w:val="24"/>
          <w:szCs w:val="24"/>
        </w:rPr>
        <w:t xml:space="preserve"> were informed that they did not have to answer any questions that they f</w:t>
      </w:r>
      <w:r w:rsidR="00677B4A" w:rsidRPr="00F41EF8">
        <w:rPr>
          <w:rFonts w:ascii="Times New Roman" w:hAnsi="Times New Roman"/>
          <w:sz w:val="24"/>
          <w:szCs w:val="24"/>
        </w:rPr>
        <w:t xml:space="preserve">elt uncomfortable with, and that the information they would </w:t>
      </w:r>
      <w:r w:rsidR="0075733E">
        <w:rPr>
          <w:rFonts w:ascii="Times New Roman" w:hAnsi="Times New Roman"/>
          <w:sz w:val="24"/>
          <w:szCs w:val="24"/>
        </w:rPr>
        <w:t xml:space="preserve">provide will be kept completely </w:t>
      </w:r>
      <w:r w:rsidR="00677B4A" w:rsidRPr="00F41EF8">
        <w:rPr>
          <w:rFonts w:ascii="Times New Roman" w:hAnsi="Times New Roman"/>
          <w:sz w:val="24"/>
          <w:szCs w:val="24"/>
        </w:rPr>
        <w:t>confidential and anonymous.</w:t>
      </w:r>
      <w:r w:rsidR="0080700D" w:rsidRPr="00BC2A89">
        <w:rPr>
          <w:rFonts w:ascii="Times New Roman" w:hAnsi="Times New Roman"/>
          <w:sz w:val="24"/>
          <w:szCs w:val="24"/>
        </w:rPr>
        <w:t xml:space="preserve"> Participants in both conditions were given the exact same information, and instructions.</w:t>
      </w:r>
    </w:p>
    <w:p w:rsidR="001744B0" w:rsidRPr="00DB481B" w:rsidRDefault="00677B4A" w:rsidP="00677B4A">
      <w:pPr>
        <w:pStyle w:val="NormalWeb"/>
        <w:spacing w:before="2" w:line="480" w:lineRule="auto"/>
        <w:ind w:firstLine="720"/>
        <w:rPr>
          <w:rFonts w:ascii="Times New Roman" w:hAnsi="Times New Roman"/>
          <w:sz w:val="24"/>
          <w:szCs w:val="24"/>
        </w:rPr>
      </w:pPr>
      <w:r>
        <w:rPr>
          <w:rFonts w:ascii="Times New Roman" w:hAnsi="Times New Roman"/>
          <w:sz w:val="24"/>
          <w:szCs w:val="24"/>
        </w:rPr>
        <w:t>Upon arrival to the lab, participants were given a hard copy of the information sheet, and have signed the informed consent form.</w:t>
      </w:r>
      <w:r w:rsidR="0080700D">
        <w:rPr>
          <w:rFonts w:ascii="Times New Roman" w:hAnsi="Times New Roman"/>
          <w:sz w:val="24"/>
          <w:szCs w:val="24"/>
        </w:rPr>
        <w:t xml:space="preserve"> </w:t>
      </w:r>
      <w:r w:rsidR="00037539">
        <w:rPr>
          <w:rFonts w:ascii="Times New Roman" w:hAnsi="Times New Roman"/>
          <w:sz w:val="24"/>
          <w:szCs w:val="24"/>
        </w:rPr>
        <w:t>In-lab,</w:t>
      </w:r>
      <w:r w:rsidR="007F327B" w:rsidRPr="00DB481B">
        <w:rPr>
          <w:rFonts w:ascii="Times New Roman" w:hAnsi="Times New Roman"/>
          <w:sz w:val="24"/>
          <w:szCs w:val="24"/>
        </w:rPr>
        <w:t xml:space="preserve"> </w:t>
      </w:r>
      <w:r w:rsidR="001744B0" w:rsidRPr="00DB481B">
        <w:rPr>
          <w:rFonts w:ascii="Times New Roman" w:hAnsi="Times New Roman"/>
          <w:sz w:val="24"/>
          <w:szCs w:val="24"/>
        </w:rPr>
        <w:t>each participant completed STICSA-State</w:t>
      </w:r>
      <w:r w:rsidR="00402219" w:rsidRPr="00DB481B">
        <w:rPr>
          <w:rFonts w:ascii="Times New Roman" w:hAnsi="Times New Roman"/>
          <w:sz w:val="24"/>
          <w:szCs w:val="24"/>
        </w:rPr>
        <w:t xml:space="preserve">, </w:t>
      </w:r>
      <w:r w:rsidR="0075733E">
        <w:rPr>
          <w:rFonts w:ascii="Times New Roman" w:hAnsi="Times New Roman"/>
          <w:sz w:val="24"/>
          <w:szCs w:val="24"/>
        </w:rPr>
        <w:t xml:space="preserve">and ASI </w:t>
      </w:r>
      <w:r w:rsidR="001744B0" w:rsidRPr="00DB481B">
        <w:rPr>
          <w:rFonts w:ascii="Times New Roman" w:hAnsi="Times New Roman"/>
          <w:sz w:val="24"/>
          <w:szCs w:val="24"/>
        </w:rPr>
        <w:t xml:space="preserve">followed by the first assessment of </w:t>
      </w:r>
      <w:r w:rsidR="00037539">
        <w:rPr>
          <w:rFonts w:ascii="Times New Roman" w:hAnsi="Times New Roman"/>
          <w:sz w:val="24"/>
          <w:szCs w:val="24"/>
        </w:rPr>
        <w:t>IA</w:t>
      </w:r>
      <w:r w:rsidR="001744B0" w:rsidRPr="00DB481B">
        <w:rPr>
          <w:rFonts w:ascii="Times New Roman" w:hAnsi="Times New Roman"/>
          <w:sz w:val="24"/>
          <w:szCs w:val="24"/>
        </w:rPr>
        <w:t>, counterbalanced with</w:t>
      </w:r>
      <w:r w:rsidR="009C2002" w:rsidRPr="00DB481B">
        <w:rPr>
          <w:rFonts w:ascii="Times New Roman" w:hAnsi="Times New Roman"/>
          <w:sz w:val="24"/>
          <w:szCs w:val="24"/>
        </w:rPr>
        <w:t xml:space="preserve"> Time 1 </w:t>
      </w:r>
      <w:r w:rsidR="007F327B" w:rsidRPr="00DB481B">
        <w:rPr>
          <w:rFonts w:ascii="Times New Roman" w:hAnsi="Times New Roman"/>
          <w:sz w:val="24"/>
          <w:szCs w:val="24"/>
        </w:rPr>
        <w:t>VAS mood ratings</w:t>
      </w:r>
      <w:r w:rsidR="001744B0" w:rsidRPr="00DB481B">
        <w:rPr>
          <w:rFonts w:ascii="Times New Roman" w:hAnsi="Times New Roman"/>
          <w:sz w:val="24"/>
          <w:szCs w:val="24"/>
        </w:rPr>
        <w:t xml:space="preserve">. </w:t>
      </w:r>
      <w:r w:rsidR="00037539">
        <w:rPr>
          <w:rFonts w:ascii="Times New Roman" w:hAnsi="Times New Roman"/>
          <w:sz w:val="24"/>
          <w:szCs w:val="24"/>
        </w:rPr>
        <w:t>Then,</w:t>
      </w:r>
      <w:r w:rsidR="001744B0" w:rsidRPr="00DB481B">
        <w:rPr>
          <w:rFonts w:ascii="Times New Roman" w:hAnsi="Times New Roman"/>
          <w:sz w:val="24"/>
          <w:szCs w:val="24"/>
        </w:rPr>
        <w:t xml:space="preserve"> </w:t>
      </w:r>
      <w:r w:rsidR="0070672E">
        <w:rPr>
          <w:rFonts w:ascii="Times New Roman" w:hAnsi="Times New Roman"/>
          <w:sz w:val="24"/>
          <w:szCs w:val="24"/>
        </w:rPr>
        <w:t xml:space="preserve">by way of a distracter, </w:t>
      </w:r>
      <w:r w:rsidR="001744B0" w:rsidRPr="00DB481B">
        <w:rPr>
          <w:rFonts w:ascii="Times New Roman" w:hAnsi="Times New Roman"/>
          <w:sz w:val="24"/>
          <w:szCs w:val="24"/>
        </w:rPr>
        <w:t>participan</w:t>
      </w:r>
      <w:r w:rsidR="00037539">
        <w:rPr>
          <w:rFonts w:ascii="Times New Roman" w:hAnsi="Times New Roman"/>
          <w:sz w:val="24"/>
          <w:szCs w:val="24"/>
        </w:rPr>
        <w:t>t</w:t>
      </w:r>
      <w:r w:rsidR="0070672E">
        <w:rPr>
          <w:rFonts w:ascii="Times New Roman" w:hAnsi="Times New Roman"/>
          <w:sz w:val="24"/>
          <w:szCs w:val="24"/>
        </w:rPr>
        <w:t>s</w:t>
      </w:r>
      <w:r w:rsidR="001744B0" w:rsidRPr="00DB481B">
        <w:rPr>
          <w:rFonts w:ascii="Times New Roman" w:hAnsi="Times New Roman"/>
          <w:sz w:val="24"/>
          <w:szCs w:val="24"/>
        </w:rPr>
        <w:t xml:space="preserve"> </w:t>
      </w:r>
      <w:r w:rsidR="00037539">
        <w:rPr>
          <w:rFonts w:ascii="Times New Roman" w:hAnsi="Times New Roman"/>
          <w:sz w:val="24"/>
          <w:szCs w:val="24"/>
        </w:rPr>
        <w:t xml:space="preserve">answered </w:t>
      </w:r>
      <w:r w:rsidR="001744B0" w:rsidRPr="00DB481B">
        <w:rPr>
          <w:rFonts w:ascii="Times New Roman" w:hAnsi="Times New Roman"/>
          <w:sz w:val="24"/>
          <w:szCs w:val="24"/>
        </w:rPr>
        <w:t xml:space="preserve">five questions about Britain in the context of European Union, </w:t>
      </w:r>
      <w:r w:rsidR="00037539">
        <w:rPr>
          <w:rFonts w:ascii="Times New Roman" w:hAnsi="Times New Roman"/>
          <w:sz w:val="24"/>
          <w:szCs w:val="24"/>
        </w:rPr>
        <w:t>afterwards providing</w:t>
      </w:r>
      <w:r w:rsidR="001744B0" w:rsidRPr="00DB481B">
        <w:rPr>
          <w:rFonts w:ascii="Times New Roman" w:hAnsi="Times New Roman"/>
          <w:sz w:val="24"/>
          <w:szCs w:val="24"/>
        </w:rPr>
        <w:t xml:space="preserve"> </w:t>
      </w:r>
      <w:r w:rsidR="009C2002" w:rsidRPr="00DB481B">
        <w:rPr>
          <w:rFonts w:ascii="Times New Roman" w:hAnsi="Times New Roman"/>
          <w:sz w:val="24"/>
          <w:szCs w:val="24"/>
        </w:rPr>
        <w:t>Time 2</w:t>
      </w:r>
      <w:r w:rsidR="007F327B" w:rsidRPr="00DB481B">
        <w:rPr>
          <w:rFonts w:ascii="Times New Roman" w:hAnsi="Times New Roman"/>
          <w:sz w:val="24"/>
          <w:szCs w:val="24"/>
        </w:rPr>
        <w:t xml:space="preserve"> VAS mood rating</w:t>
      </w:r>
      <w:r w:rsidR="00BB481F">
        <w:rPr>
          <w:rFonts w:ascii="Times New Roman" w:hAnsi="Times New Roman"/>
          <w:sz w:val="24"/>
          <w:szCs w:val="24"/>
        </w:rPr>
        <w:t>s (aimed at verifying</w:t>
      </w:r>
      <w:r w:rsidR="008F4965">
        <w:rPr>
          <w:rFonts w:ascii="Times New Roman" w:hAnsi="Times New Roman"/>
          <w:sz w:val="24"/>
          <w:szCs w:val="24"/>
        </w:rPr>
        <w:t xml:space="preserve"> that</w:t>
      </w:r>
      <w:r w:rsidR="00BB481F">
        <w:rPr>
          <w:rFonts w:ascii="Times New Roman" w:hAnsi="Times New Roman"/>
          <w:sz w:val="24"/>
          <w:szCs w:val="24"/>
        </w:rPr>
        <w:t xml:space="preserve"> no change took place in mood prior to the main manipulation)</w:t>
      </w:r>
      <w:r w:rsidR="0080700D">
        <w:rPr>
          <w:rFonts w:ascii="Times New Roman" w:hAnsi="Times New Roman"/>
          <w:sz w:val="24"/>
          <w:szCs w:val="24"/>
        </w:rPr>
        <w:t xml:space="preserve">.Up until this point, the all details of the procedure were exactly the same for participants in both experimental and control conditions. </w:t>
      </w:r>
    </w:p>
    <w:p w:rsidR="0075733E" w:rsidRDefault="001744B0" w:rsidP="0075733E">
      <w:pPr>
        <w:pStyle w:val="NormalWeb"/>
        <w:spacing w:before="2" w:line="480" w:lineRule="auto"/>
        <w:ind w:firstLine="720"/>
        <w:rPr>
          <w:rFonts w:ascii="Times New Roman" w:hAnsi="Times New Roman"/>
          <w:sz w:val="24"/>
          <w:szCs w:val="24"/>
        </w:rPr>
      </w:pPr>
      <w:r w:rsidRPr="00DB481B">
        <w:rPr>
          <w:rFonts w:ascii="Times New Roman" w:hAnsi="Times New Roman"/>
          <w:sz w:val="24"/>
          <w:szCs w:val="24"/>
        </w:rPr>
        <w:t xml:space="preserve">Subsequently, in the experimental </w:t>
      </w:r>
      <w:r w:rsidR="00EF0F93">
        <w:rPr>
          <w:rFonts w:ascii="Times New Roman" w:hAnsi="Times New Roman"/>
          <w:sz w:val="24"/>
          <w:szCs w:val="24"/>
        </w:rPr>
        <w:t>group</w:t>
      </w:r>
      <w:r w:rsidR="00037539">
        <w:rPr>
          <w:rFonts w:ascii="Times New Roman" w:hAnsi="Times New Roman"/>
          <w:sz w:val="24"/>
          <w:szCs w:val="24"/>
        </w:rPr>
        <w:t>, the experimenter told</w:t>
      </w:r>
      <w:r w:rsidRPr="00DB481B">
        <w:rPr>
          <w:rFonts w:ascii="Times New Roman" w:hAnsi="Times New Roman"/>
          <w:sz w:val="24"/>
          <w:szCs w:val="24"/>
        </w:rPr>
        <w:t xml:space="preserve"> participant</w:t>
      </w:r>
      <w:r w:rsidR="00E516D2">
        <w:rPr>
          <w:rFonts w:ascii="Times New Roman" w:hAnsi="Times New Roman"/>
          <w:sz w:val="24"/>
          <w:szCs w:val="24"/>
        </w:rPr>
        <w:t>s</w:t>
      </w:r>
      <w:r w:rsidRPr="00DB481B">
        <w:rPr>
          <w:rFonts w:ascii="Times New Roman" w:hAnsi="Times New Roman"/>
          <w:sz w:val="24"/>
          <w:szCs w:val="24"/>
        </w:rPr>
        <w:t xml:space="preserve"> that </w:t>
      </w:r>
      <w:r w:rsidR="00E516D2">
        <w:rPr>
          <w:rFonts w:ascii="Times New Roman" w:hAnsi="Times New Roman"/>
          <w:sz w:val="24"/>
          <w:szCs w:val="24"/>
        </w:rPr>
        <w:t>they</w:t>
      </w:r>
      <w:r w:rsidRPr="00DB481B">
        <w:rPr>
          <w:rFonts w:ascii="Times New Roman" w:hAnsi="Times New Roman"/>
          <w:sz w:val="24"/>
          <w:szCs w:val="24"/>
        </w:rPr>
        <w:t xml:space="preserve"> would be given </w:t>
      </w:r>
      <w:r w:rsidR="00AA4A3E" w:rsidRPr="00DB481B">
        <w:rPr>
          <w:rFonts w:ascii="Times New Roman" w:hAnsi="Times New Roman"/>
          <w:sz w:val="24"/>
          <w:szCs w:val="24"/>
        </w:rPr>
        <w:t xml:space="preserve">three </w:t>
      </w:r>
      <w:r w:rsidRPr="00DB481B">
        <w:rPr>
          <w:rFonts w:ascii="Times New Roman" w:hAnsi="Times New Roman"/>
          <w:sz w:val="24"/>
          <w:szCs w:val="24"/>
        </w:rPr>
        <w:t>minutes to prepare a 10-minute speech on the pros and cons of animal use in research</w:t>
      </w:r>
      <w:r w:rsidR="008F4965">
        <w:rPr>
          <w:rFonts w:ascii="Times New Roman" w:hAnsi="Times New Roman"/>
          <w:sz w:val="24"/>
          <w:szCs w:val="24"/>
        </w:rPr>
        <w:t>,</w:t>
      </w:r>
      <w:r w:rsidRPr="00DB481B">
        <w:rPr>
          <w:rFonts w:ascii="Times New Roman" w:hAnsi="Times New Roman"/>
          <w:sz w:val="24"/>
          <w:szCs w:val="24"/>
        </w:rPr>
        <w:t xml:space="preserve"> </w:t>
      </w:r>
      <w:r w:rsidR="00037539">
        <w:rPr>
          <w:rFonts w:ascii="Times New Roman" w:hAnsi="Times New Roman"/>
          <w:sz w:val="24"/>
          <w:szCs w:val="24"/>
        </w:rPr>
        <w:t>to</w:t>
      </w:r>
      <w:r w:rsidRPr="00DB481B">
        <w:rPr>
          <w:rFonts w:ascii="Times New Roman" w:hAnsi="Times New Roman"/>
          <w:sz w:val="24"/>
          <w:szCs w:val="24"/>
        </w:rPr>
        <w:t xml:space="preserve"> </w:t>
      </w:r>
      <w:r w:rsidR="00037539">
        <w:rPr>
          <w:rFonts w:ascii="Times New Roman" w:hAnsi="Times New Roman"/>
          <w:sz w:val="24"/>
          <w:szCs w:val="24"/>
        </w:rPr>
        <w:t>present</w:t>
      </w:r>
      <w:r w:rsidRPr="00DB481B">
        <w:rPr>
          <w:rFonts w:ascii="Times New Roman" w:hAnsi="Times New Roman"/>
          <w:sz w:val="24"/>
          <w:szCs w:val="24"/>
        </w:rPr>
        <w:t xml:space="preserve"> in front of a small audience</w:t>
      </w:r>
      <w:r w:rsidR="00037539">
        <w:rPr>
          <w:rFonts w:ascii="Times New Roman" w:hAnsi="Times New Roman"/>
          <w:sz w:val="24"/>
          <w:szCs w:val="24"/>
        </w:rPr>
        <w:t xml:space="preserve"> and </w:t>
      </w:r>
      <w:proofErr w:type="spellStart"/>
      <w:r w:rsidR="00037539">
        <w:rPr>
          <w:rFonts w:ascii="Times New Roman" w:hAnsi="Times New Roman"/>
          <w:sz w:val="24"/>
          <w:szCs w:val="24"/>
        </w:rPr>
        <w:t>videocamera</w:t>
      </w:r>
      <w:proofErr w:type="spellEnd"/>
      <w:r w:rsidRPr="00DB481B">
        <w:rPr>
          <w:rFonts w:ascii="Times New Roman" w:hAnsi="Times New Roman"/>
          <w:sz w:val="24"/>
          <w:szCs w:val="24"/>
        </w:rPr>
        <w:t xml:space="preserve"> </w:t>
      </w:r>
      <w:r w:rsidR="00037539">
        <w:rPr>
          <w:rFonts w:ascii="Times New Roman" w:hAnsi="Times New Roman"/>
          <w:sz w:val="24"/>
          <w:szCs w:val="24"/>
        </w:rPr>
        <w:t>in a nearby room</w:t>
      </w:r>
      <w:r w:rsidRPr="00DB481B">
        <w:rPr>
          <w:rFonts w:ascii="Times New Roman" w:hAnsi="Times New Roman"/>
          <w:sz w:val="24"/>
          <w:szCs w:val="24"/>
        </w:rPr>
        <w:t xml:space="preserve"> right after completion of </w:t>
      </w:r>
      <w:r w:rsidR="00037539">
        <w:rPr>
          <w:rFonts w:ascii="Times New Roman" w:hAnsi="Times New Roman"/>
          <w:sz w:val="24"/>
          <w:szCs w:val="24"/>
        </w:rPr>
        <w:t xml:space="preserve">remaining </w:t>
      </w:r>
      <w:r w:rsidRPr="00DB481B">
        <w:rPr>
          <w:rFonts w:ascii="Times New Roman" w:hAnsi="Times New Roman"/>
          <w:sz w:val="24"/>
          <w:szCs w:val="24"/>
        </w:rPr>
        <w:t xml:space="preserve">computer-administered tasks. </w:t>
      </w:r>
      <w:r w:rsidR="00677B4A">
        <w:rPr>
          <w:rFonts w:ascii="Times New Roman" w:hAnsi="Times New Roman"/>
          <w:sz w:val="24"/>
          <w:szCs w:val="24"/>
        </w:rPr>
        <w:t xml:space="preserve">Participants were </w:t>
      </w:r>
      <w:r w:rsidRPr="00DB481B">
        <w:rPr>
          <w:rFonts w:ascii="Times New Roman" w:hAnsi="Times New Roman"/>
          <w:sz w:val="24"/>
          <w:szCs w:val="24"/>
        </w:rPr>
        <w:t>then given scrap paper and a pen in order to prepare</w:t>
      </w:r>
      <w:r w:rsidR="00037539">
        <w:rPr>
          <w:rFonts w:ascii="Times New Roman" w:hAnsi="Times New Roman"/>
          <w:sz w:val="24"/>
          <w:szCs w:val="24"/>
        </w:rPr>
        <w:t xml:space="preserve"> the speech</w:t>
      </w:r>
      <w:r w:rsidR="0075733E">
        <w:rPr>
          <w:rFonts w:ascii="Times New Roman" w:hAnsi="Times New Roman"/>
          <w:sz w:val="24"/>
          <w:szCs w:val="24"/>
        </w:rPr>
        <w:t xml:space="preserve">. </w:t>
      </w:r>
      <w:r w:rsidR="00037539">
        <w:rPr>
          <w:rFonts w:ascii="Times New Roman" w:hAnsi="Times New Roman"/>
          <w:sz w:val="24"/>
          <w:szCs w:val="24"/>
        </w:rPr>
        <w:t>Instead, i</w:t>
      </w:r>
      <w:r w:rsidRPr="00DB481B">
        <w:rPr>
          <w:rFonts w:ascii="Times New Roman" w:hAnsi="Times New Roman"/>
          <w:sz w:val="24"/>
          <w:szCs w:val="24"/>
        </w:rPr>
        <w:t xml:space="preserve">n the control </w:t>
      </w:r>
      <w:r w:rsidR="00EF0F93">
        <w:rPr>
          <w:rFonts w:ascii="Times New Roman" w:hAnsi="Times New Roman"/>
          <w:sz w:val="24"/>
          <w:szCs w:val="24"/>
        </w:rPr>
        <w:t>group</w:t>
      </w:r>
      <w:r w:rsidRPr="00DB481B">
        <w:rPr>
          <w:rFonts w:ascii="Times New Roman" w:hAnsi="Times New Roman"/>
          <w:sz w:val="24"/>
          <w:szCs w:val="24"/>
        </w:rPr>
        <w:t>, the experimenter gave participant</w:t>
      </w:r>
      <w:r w:rsidR="00EF0F93">
        <w:rPr>
          <w:rFonts w:ascii="Times New Roman" w:hAnsi="Times New Roman"/>
          <w:sz w:val="24"/>
          <w:szCs w:val="24"/>
        </w:rPr>
        <w:t>s</w:t>
      </w:r>
      <w:r w:rsidRPr="00DB481B">
        <w:rPr>
          <w:rFonts w:ascii="Times New Roman" w:hAnsi="Times New Roman"/>
          <w:sz w:val="24"/>
          <w:szCs w:val="24"/>
        </w:rPr>
        <w:t xml:space="preserve"> a list of arguments for and against the use of animals in research, and instructed </w:t>
      </w:r>
      <w:r w:rsidR="00EF0F93">
        <w:rPr>
          <w:rFonts w:ascii="Times New Roman" w:hAnsi="Times New Roman"/>
          <w:sz w:val="24"/>
          <w:szCs w:val="24"/>
        </w:rPr>
        <w:t>them</w:t>
      </w:r>
      <w:r w:rsidRPr="00DB481B">
        <w:rPr>
          <w:rFonts w:ascii="Times New Roman" w:hAnsi="Times New Roman"/>
          <w:sz w:val="24"/>
          <w:szCs w:val="24"/>
        </w:rPr>
        <w:t xml:space="preserve"> to read the arguments for </w:t>
      </w:r>
      <w:r w:rsidR="00043403">
        <w:rPr>
          <w:rFonts w:ascii="Times New Roman" w:hAnsi="Times New Roman"/>
          <w:sz w:val="24"/>
          <w:szCs w:val="24"/>
        </w:rPr>
        <w:t xml:space="preserve">three </w:t>
      </w:r>
      <w:r w:rsidRPr="00DB481B">
        <w:rPr>
          <w:rFonts w:ascii="Times New Roman" w:hAnsi="Times New Roman"/>
          <w:sz w:val="24"/>
          <w:szCs w:val="24"/>
        </w:rPr>
        <w:t xml:space="preserve">minutes, without worrying about getting through all of the </w:t>
      </w:r>
      <w:r w:rsidR="001055D3">
        <w:rPr>
          <w:rFonts w:ascii="Times New Roman" w:hAnsi="Times New Roman"/>
          <w:sz w:val="24"/>
          <w:szCs w:val="24"/>
        </w:rPr>
        <w:t>points. The control participant</w:t>
      </w:r>
      <w:r w:rsidR="00EF0F93">
        <w:rPr>
          <w:rFonts w:ascii="Times New Roman" w:hAnsi="Times New Roman"/>
          <w:sz w:val="24"/>
          <w:szCs w:val="24"/>
        </w:rPr>
        <w:t>s</w:t>
      </w:r>
      <w:r w:rsidRPr="00DB481B">
        <w:rPr>
          <w:rFonts w:ascii="Times New Roman" w:hAnsi="Times New Roman"/>
          <w:sz w:val="24"/>
          <w:szCs w:val="24"/>
        </w:rPr>
        <w:t xml:space="preserve"> </w:t>
      </w:r>
      <w:r w:rsidR="00EF0F93">
        <w:rPr>
          <w:rFonts w:ascii="Times New Roman" w:hAnsi="Times New Roman"/>
          <w:sz w:val="24"/>
          <w:szCs w:val="24"/>
        </w:rPr>
        <w:t>were</w:t>
      </w:r>
      <w:r w:rsidR="00EF0F93" w:rsidRPr="00DB481B">
        <w:rPr>
          <w:rFonts w:ascii="Times New Roman" w:hAnsi="Times New Roman"/>
          <w:sz w:val="24"/>
          <w:szCs w:val="24"/>
        </w:rPr>
        <w:t xml:space="preserve"> </w:t>
      </w:r>
      <w:r w:rsidRPr="00DB481B">
        <w:rPr>
          <w:rFonts w:ascii="Times New Roman" w:hAnsi="Times New Roman"/>
          <w:sz w:val="24"/>
          <w:szCs w:val="24"/>
        </w:rPr>
        <w:t xml:space="preserve">told that </w:t>
      </w:r>
      <w:r w:rsidR="00EF0F93">
        <w:rPr>
          <w:rFonts w:ascii="Times New Roman" w:hAnsi="Times New Roman"/>
          <w:sz w:val="24"/>
          <w:szCs w:val="24"/>
        </w:rPr>
        <w:t>they</w:t>
      </w:r>
      <w:r w:rsidRPr="00DB481B">
        <w:rPr>
          <w:rFonts w:ascii="Times New Roman" w:hAnsi="Times New Roman"/>
          <w:sz w:val="24"/>
          <w:szCs w:val="24"/>
        </w:rPr>
        <w:t xml:space="preserve"> would </w:t>
      </w:r>
      <w:r w:rsidR="001055D3">
        <w:rPr>
          <w:rFonts w:ascii="Times New Roman" w:hAnsi="Times New Roman"/>
          <w:sz w:val="24"/>
          <w:szCs w:val="24"/>
        </w:rPr>
        <w:lastRenderedPageBreak/>
        <w:t>share</w:t>
      </w:r>
      <w:r w:rsidRPr="00DB481B">
        <w:rPr>
          <w:rFonts w:ascii="Times New Roman" w:hAnsi="Times New Roman"/>
          <w:sz w:val="24"/>
          <w:szCs w:val="24"/>
        </w:rPr>
        <w:t xml:space="preserve"> </w:t>
      </w:r>
      <w:r w:rsidR="00021E27">
        <w:rPr>
          <w:rFonts w:ascii="Times New Roman" w:hAnsi="Times New Roman"/>
          <w:sz w:val="24"/>
          <w:szCs w:val="24"/>
        </w:rPr>
        <w:t xml:space="preserve">their </w:t>
      </w:r>
      <w:r w:rsidRPr="00DB481B">
        <w:rPr>
          <w:rFonts w:ascii="Times New Roman" w:hAnsi="Times New Roman"/>
          <w:sz w:val="24"/>
          <w:szCs w:val="24"/>
        </w:rPr>
        <w:t xml:space="preserve">general impressions </w:t>
      </w:r>
      <w:r w:rsidR="001055D3">
        <w:rPr>
          <w:rFonts w:ascii="Times New Roman" w:hAnsi="Times New Roman"/>
          <w:sz w:val="24"/>
          <w:szCs w:val="24"/>
        </w:rPr>
        <w:t>of</w:t>
      </w:r>
      <w:r w:rsidRPr="00DB481B">
        <w:rPr>
          <w:rFonts w:ascii="Times New Roman" w:hAnsi="Times New Roman"/>
          <w:sz w:val="24"/>
          <w:szCs w:val="24"/>
        </w:rPr>
        <w:t xml:space="preserve"> the</w:t>
      </w:r>
      <w:r w:rsidR="001055D3">
        <w:rPr>
          <w:rFonts w:ascii="Times New Roman" w:hAnsi="Times New Roman"/>
          <w:sz w:val="24"/>
          <w:szCs w:val="24"/>
        </w:rPr>
        <w:t xml:space="preserve"> </w:t>
      </w:r>
      <w:r w:rsidRPr="00DB481B">
        <w:rPr>
          <w:rFonts w:ascii="Times New Roman" w:hAnsi="Times New Roman"/>
          <w:sz w:val="24"/>
          <w:szCs w:val="24"/>
        </w:rPr>
        <w:t>argument</w:t>
      </w:r>
      <w:r w:rsidR="008F4965">
        <w:rPr>
          <w:rFonts w:ascii="Times New Roman" w:hAnsi="Times New Roman"/>
          <w:sz w:val="24"/>
          <w:szCs w:val="24"/>
        </w:rPr>
        <w:t>s</w:t>
      </w:r>
      <w:r w:rsidR="008F4965" w:rsidRPr="008F4965">
        <w:rPr>
          <w:rFonts w:ascii="Times New Roman" w:hAnsi="Times New Roman"/>
          <w:sz w:val="24"/>
          <w:szCs w:val="24"/>
        </w:rPr>
        <w:t xml:space="preserve"> </w:t>
      </w:r>
      <w:r w:rsidR="008F4965">
        <w:rPr>
          <w:rFonts w:ascii="Times New Roman" w:hAnsi="Times New Roman"/>
          <w:sz w:val="24"/>
          <w:szCs w:val="24"/>
        </w:rPr>
        <w:t>with the experimenter,</w:t>
      </w:r>
      <w:r w:rsidRPr="00DB481B">
        <w:rPr>
          <w:rFonts w:ascii="Times New Roman" w:hAnsi="Times New Roman"/>
          <w:sz w:val="24"/>
          <w:szCs w:val="24"/>
        </w:rPr>
        <w:t xml:space="preserve"> after </w:t>
      </w:r>
      <w:r w:rsidR="008F4965">
        <w:rPr>
          <w:rFonts w:ascii="Times New Roman" w:hAnsi="Times New Roman"/>
          <w:sz w:val="24"/>
          <w:szCs w:val="24"/>
        </w:rPr>
        <w:t>having completed</w:t>
      </w:r>
      <w:r w:rsidRPr="00DB481B">
        <w:rPr>
          <w:rFonts w:ascii="Times New Roman" w:hAnsi="Times New Roman"/>
          <w:sz w:val="24"/>
          <w:szCs w:val="24"/>
        </w:rPr>
        <w:t xml:space="preserve"> </w:t>
      </w:r>
      <w:r w:rsidR="008F4965">
        <w:rPr>
          <w:rFonts w:ascii="Times New Roman" w:hAnsi="Times New Roman"/>
          <w:sz w:val="24"/>
          <w:szCs w:val="24"/>
        </w:rPr>
        <w:t>the</w:t>
      </w:r>
      <w:r w:rsidRPr="00DB481B">
        <w:rPr>
          <w:rFonts w:ascii="Times New Roman" w:hAnsi="Times New Roman"/>
          <w:sz w:val="24"/>
          <w:szCs w:val="24"/>
        </w:rPr>
        <w:t xml:space="preserve"> </w:t>
      </w:r>
      <w:r w:rsidR="001055D3">
        <w:rPr>
          <w:rFonts w:ascii="Times New Roman" w:hAnsi="Times New Roman"/>
          <w:sz w:val="24"/>
          <w:szCs w:val="24"/>
        </w:rPr>
        <w:t>remaining</w:t>
      </w:r>
      <w:r w:rsidRPr="00DB481B">
        <w:rPr>
          <w:rFonts w:ascii="Times New Roman" w:hAnsi="Times New Roman"/>
          <w:sz w:val="24"/>
          <w:szCs w:val="24"/>
        </w:rPr>
        <w:t xml:space="preserve"> computer-administered tasks. </w:t>
      </w:r>
    </w:p>
    <w:p w:rsidR="001055D3" w:rsidRDefault="001055D3" w:rsidP="00F810ED">
      <w:pPr>
        <w:pStyle w:val="NormalWeb"/>
        <w:spacing w:before="2" w:line="480" w:lineRule="auto"/>
        <w:ind w:firstLine="720"/>
        <w:rPr>
          <w:rFonts w:ascii="Times New Roman" w:hAnsi="Times New Roman"/>
          <w:sz w:val="24"/>
          <w:szCs w:val="24"/>
        </w:rPr>
      </w:pPr>
      <w:r>
        <w:rPr>
          <w:rFonts w:ascii="Times New Roman" w:hAnsi="Times New Roman"/>
          <w:sz w:val="24"/>
          <w:szCs w:val="24"/>
        </w:rPr>
        <w:t>After the manipulation,</w:t>
      </w:r>
      <w:r w:rsidR="00737BA0" w:rsidRPr="00DB481B">
        <w:rPr>
          <w:rFonts w:ascii="Times New Roman" w:hAnsi="Times New Roman"/>
          <w:sz w:val="24"/>
          <w:szCs w:val="24"/>
        </w:rPr>
        <w:t xml:space="preserve"> </w:t>
      </w:r>
      <w:r>
        <w:rPr>
          <w:rFonts w:ascii="Times New Roman" w:hAnsi="Times New Roman"/>
          <w:sz w:val="24"/>
          <w:szCs w:val="24"/>
        </w:rPr>
        <w:t>each participant</w:t>
      </w:r>
      <w:r w:rsidR="00737BA0" w:rsidRPr="00DB481B">
        <w:rPr>
          <w:rFonts w:ascii="Times New Roman" w:hAnsi="Times New Roman"/>
          <w:sz w:val="24"/>
          <w:szCs w:val="24"/>
        </w:rPr>
        <w:t xml:space="preserve"> </w:t>
      </w:r>
      <w:r>
        <w:rPr>
          <w:rFonts w:ascii="Times New Roman" w:hAnsi="Times New Roman"/>
          <w:sz w:val="24"/>
          <w:szCs w:val="24"/>
        </w:rPr>
        <w:t>was</w:t>
      </w:r>
      <w:r w:rsidR="00737BA0" w:rsidRPr="00DB481B">
        <w:rPr>
          <w:rFonts w:ascii="Times New Roman" w:hAnsi="Times New Roman"/>
          <w:sz w:val="24"/>
          <w:szCs w:val="24"/>
        </w:rPr>
        <w:t xml:space="preserve"> </w:t>
      </w:r>
      <w:r>
        <w:rPr>
          <w:rFonts w:ascii="Times New Roman" w:hAnsi="Times New Roman"/>
          <w:sz w:val="24"/>
          <w:szCs w:val="24"/>
        </w:rPr>
        <w:t>asked</w:t>
      </w:r>
      <w:r w:rsidR="00737BA0" w:rsidRPr="00DB481B">
        <w:rPr>
          <w:rFonts w:ascii="Times New Roman" w:hAnsi="Times New Roman"/>
          <w:sz w:val="24"/>
          <w:szCs w:val="24"/>
        </w:rPr>
        <w:t xml:space="preserve"> to perform one more </w:t>
      </w:r>
      <w:r>
        <w:rPr>
          <w:rFonts w:ascii="Times New Roman" w:hAnsi="Times New Roman"/>
          <w:sz w:val="24"/>
          <w:szCs w:val="24"/>
        </w:rPr>
        <w:t>IA</w:t>
      </w:r>
      <w:r w:rsidR="00737BA0" w:rsidRPr="00DB481B">
        <w:rPr>
          <w:rFonts w:ascii="Times New Roman" w:hAnsi="Times New Roman"/>
          <w:sz w:val="24"/>
          <w:szCs w:val="24"/>
        </w:rPr>
        <w:t xml:space="preserve"> task</w:t>
      </w:r>
      <w:r>
        <w:rPr>
          <w:rFonts w:ascii="Times New Roman" w:hAnsi="Times New Roman"/>
          <w:sz w:val="24"/>
          <w:szCs w:val="24"/>
        </w:rPr>
        <w:t xml:space="preserve">, counterbalanced </w:t>
      </w:r>
      <w:r w:rsidR="007F327B" w:rsidRPr="00DB481B">
        <w:rPr>
          <w:rFonts w:ascii="Times New Roman" w:hAnsi="Times New Roman"/>
          <w:sz w:val="24"/>
          <w:szCs w:val="24"/>
        </w:rPr>
        <w:t>with</w:t>
      </w:r>
      <w:r w:rsidR="009C2002" w:rsidRPr="00DB481B">
        <w:rPr>
          <w:rFonts w:ascii="Times New Roman" w:hAnsi="Times New Roman"/>
          <w:sz w:val="24"/>
          <w:szCs w:val="24"/>
        </w:rPr>
        <w:t xml:space="preserve"> Time 3</w:t>
      </w:r>
      <w:r w:rsidR="007F327B" w:rsidRPr="00DB481B">
        <w:rPr>
          <w:rFonts w:ascii="Times New Roman" w:hAnsi="Times New Roman"/>
          <w:sz w:val="24"/>
          <w:szCs w:val="24"/>
        </w:rPr>
        <w:t xml:space="preserve"> VAS mood </w:t>
      </w:r>
      <w:r w:rsidR="001744B0" w:rsidRPr="00DB481B">
        <w:rPr>
          <w:rFonts w:ascii="Times New Roman" w:hAnsi="Times New Roman"/>
          <w:sz w:val="24"/>
          <w:szCs w:val="24"/>
        </w:rPr>
        <w:t xml:space="preserve">ratings. </w:t>
      </w:r>
      <w:r w:rsidR="00BC2A89">
        <w:rPr>
          <w:rFonts w:ascii="Times New Roman" w:hAnsi="Times New Roman"/>
          <w:sz w:val="24"/>
          <w:szCs w:val="24"/>
        </w:rPr>
        <w:t>It is important to note that the two IA assessments were administered in a counterbalanced order with the VAS mood ratings in order to account for possible short-lived effect of the manipulation on IA, at the same time ensuring that the</w:t>
      </w:r>
      <w:r w:rsidR="0075733E">
        <w:rPr>
          <w:rFonts w:ascii="Times New Roman" w:hAnsi="Times New Roman"/>
          <w:sz w:val="24"/>
          <w:szCs w:val="24"/>
        </w:rPr>
        <w:t xml:space="preserve"> measure of </w:t>
      </w:r>
      <w:r w:rsidR="00BC2A89">
        <w:rPr>
          <w:rFonts w:ascii="Times New Roman" w:hAnsi="Times New Roman"/>
          <w:sz w:val="24"/>
          <w:szCs w:val="24"/>
        </w:rPr>
        <w:t xml:space="preserve">mood </w:t>
      </w:r>
      <w:r w:rsidR="0075733E">
        <w:rPr>
          <w:rFonts w:ascii="Times New Roman" w:hAnsi="Times New Roman"/>
          <w:sz w:val="24"/>
          <w:szCs w:val="24"/>
        </w:rPr>
        <w:t>change due to the manipulation</w:t>
      </w:r>
      <w:r w:rsidR="00BC2A89">
        <w:rPr>
          <w:rFonts w:ascii="Times New Roman" w:hAnsi="Times New Roman"/>
          <w:sz w:val="24"/>
          <w:szCs w:val="24"/>
        </w:rPr>
        <w:t xml:space="preserve"> was</w:t>
      </w:r>
      <w:r w:rsidR="0075733E">
        <w:rPr>
          <w:rFonts w:ascii="Times New Roman" w:hAnsi="Times New Roman"/>
          <w:sz w:val="24"/>
          <w:szCs w:val="24"/>
        </w:rPr>
        <w:t xml:space="preserve"> not confounded by the administration</w:t>
      </w:r>
      <w:r w:rsidR="00BC2A89">
        <w:rPr>
          <w:rFonts w:ascii="Times New Roman" w:hAnsi="Times New Roman"/>
          <w:sz w:val="24"/>
          <w:szCs w:val="24"/>
        </w:rPr>
        <w:t xml:space="preserve"> </w:t>
      </w:r>
      <w:r w:rsidR="0075733E">
        <w:rPr>
          <w:rFonts w:ascii="Times New Roman" w:hAnsi="Times New Roman"/>
          <w:sz w:val="24"/>
          <w:szCs w:val="24"/>
        </w:rPr>
        <w:t>of</w:t>
      </w:r>
      <w:r w:rsidR="00BC2A89">
        <w:rPr>
          <w:rFonts w:ascii="Times New Roman" w:hAnsi="Times New Roman"/>
          <w:sz w:val="24"/>
          <w:szCs w:val="24"/>
        </w:rPr>
        <w:t xml:space="preserve"> </w:t>
      </w:r>
      <w:r w:rsidR="0075733E">
        <w:rPr>
          <w:rFonts w:ascii="Times New Roman" w:hAnsi="Times New Roman"/>
          <w:sz w:val="24"/>
          <w:szCs w:val="24"/>
        </w:rPr>
        <w:t>the IA task before the VAS ratings.</w:t>
      </w:r>
    </w:p>
    <w:p w:rsidR="00F07E14" w:rsidRPr="00DB481B" w:rsidRDefault="001055D3" w:rsidP="001055D3">
      <w:pPr>
        <w:pStyle w:val="NormalWeb"/>
        <w:spacing w:before="2" w:line="480" w:lineRule="auto"/>
        <w:ind w:firstLine="720"/>
        <w:rPr>
          <w:rFonts w:ascii="Times New Roman" w:hAnsi="Times New Roman"/>
          <w:sz w:val="24"/>
          <w:szCs w:val="24"/>
        </w:rPr>
      </w:pPr>
      <w:r>
        <w:rPr>
          <w:rFonts w:ascii="Times New Roman" w:hAnsi="Times New Roman"/>
          <w:sz w:val="24"/>
          <w:szCs w:val="24"/>
        </w:rPr>
        <w:t>Lastly</w:t>
      </w:r>
      <w:r w:rsidR="001744B0" w:rsidRPr="00DB481B">
        <w:rPr>
          <w:rFonts w:ascii="Times New Roman" w:hAnsi="Times New Roman"/>
          <w:sz w:val="24"/>
          <w:szCs w:val="24"/>
        </w:rPr>
        <w:t xml:space="preserve">, </w:t>
      </w:r>
      <w:r>
        <w:rPr>
          <w:rFonts w:ascii="Times New Roman" w:hAnsi="Times New Roman"/>
          <w:sz w:val="24"/>
          <w:szCs w:val="24"/>
        </w:rPr>
        <w:t>each participant</w:t>
      </w:r>
      <w:r w:rsidR="001744B0" w:rsidRPr="00DB481B">
        <w:rPr>
          <w:rFonts w:ascii="Times New Roman" w:hAnsi="Times New Roman"/>
          <w:sz w:val="24"/>
          <w:szCs w:val="24"/>
        </w:rPr>
        <w:t xml:space="preserve"> </w:t>
      </w:r>
      <w:r>
        <w:rPr>
          <w:rFonts w:ascii="Times New Roman" w:hAnsi="Times New Roman"/>
          <w:sz w:val="24"/>
          <w:szCs w:val="24"/>
        </w:rPr>
        <w:t>was</w:t>
      </w:r>
      <w:r w:rsidR="001744B0" w:rsidRPr="00DB481B">
        <w:rPr>
          <w:rFonts w:ascii="Times New Roman" w:hAnsi="Times New Roman"/>
          <w:sz w:val="24"/>
          <w:szCs w:val="24"/>
        </w:rPr>
        <w:t xml:space="preserve"> </w:t>
      </w:r>
      <w:r w:rsidR="00875DC1" w:rsidRPr="00DB481B">
        <w:rPr>
          <w:rFonts w:ascii="Times New Roman" w:hAnsi="Times New Roman"/>
          <w:sz w:val="24"/>
          <w:szCs w:val="24"/>
        </w:rPr>
        <w:t xml:space="preserve">informed </w:t>
      </w:r>
      <w:r>
        <w:rPr>
          <w:rFonts w:ascii="Times New Roman" w:hAnsi="Times New Roman"/>
          <w:sz w:val="24"/>
          <w:szCs w:val="24"/>
        </w:rPr>
        <w:t>that the study had come to an end, and the deception was explained to each participant</w:t>
      </w:r>
      <w:r w:rsidR="00875DC1" w:rsidRPr="00DB481B">
        <w:rPr>
          <w:rFonts w:ascii="Times New Roman" w:hAnsi="Times New Roman"/>
          <w:sz w:val="24"/>
          <w:szCs w:val="24"/>
        </w:rPr>
        <w:t>. P</w:t>
      </w:r>
      <w:r w:rsidR="001744B0" w:rsidRPr="00DB481B">
        <w:rPr>
          <w:rFonts w:ascii="Times New Roman" w:hAnsi="Times New Roman"/>
          <w:sz w:val="24"/>
          <w:szCs w:val="24"/>
        </w:rPr>
        <w:t xml:space="preserve">articipants in both of the conditions were asked debriefing questions about the believability of the manipulation, the distress evoked by the manipulation, </w:t>
      </w:r>
      <w:r w:rsidR="00043403">
        <w:rPr>
          <w:rFonts w:ascii="Times New Roman" w:hAnsi="Times New Roman"/>
          <w:sz w:val="24"/>
          <w:szCs w:val="24"/>
        </w:rPr>
        <w:t>and</w:t>
      </w:r>
      <w:r w:rsidR="001744B0" w:rsidRPr="00DB481B">
        <w:rPr>
          <w:rFonts w:ascii="Times New Roman" w:hAnsi="Times New Roman"/>
          <w:sz w:val="24"/>
          <w:szCs w:val="24"/>
        </w:rPr>
        <w:t xml:space="preserve"> about their attitude toward the use of animals in research. </w:t>
      </w:r>
      <w:r w:rsidR="00BB481F">
        <w:rPr>
          <w:rFonts w:ascii="Times New Roman" w:hAnsi="Times New Roman"/>
          <w:sz w:val="24"/>
          <w:szCs w:val="24"/>
        </w:rPr>
        <w:t>Participants</w:t>
      </w:r>
      <w:r w:rsidR="00BB481F" w:rsidRPr="00DB481B">
        <w:rPr>
          <w:rFonts w:ascii="Times New Roman" w:hAnsi="Times New Roman"/>
          <w:sz w:val="24"/>
          <w:szCs w:val="24"/>
        </w:rPr>
        <w:t xml:space="preserve"> </w:t>
      </w:r>
      <w:r w:rsidR="001744B0" w:rsidRPr="00DB481B">
        <w:rPr>
          <w:rFonts w:ascii="Times New Roman" w:hAnsi="Times New Roman"/>
          <w:sz w:val="24"/>
          <w:szCs w:val="24"/>
        </w:rPr>
        <w:t xml:space="preserve">were then asked </w:t>
      </w:r>
      <w:r w:rsidR="007B127C" w:rsidRPr="00DB481B">
        <w:rPr>
          <w:rFonts w:ascii="Times New Roman" w:hAnsi="Times New Roman"/>
          <w:sz w:val="24"/>
          <w:szCs w:val="24"/>
        </w:rPr>
        <w:t>to reiterate</w:t>
      </w:r>
      <w:r w:rsidR="00D074FB" w:rsidRPr="00DB481B">
        <w:rPr>
          <w:rFonts w:ascii="Times New Roman" w:hAnsi="Times New Roman"/>
          <w:sz w:val="24"/>
          <w:szCs w:val="24"/>
        </w:rPr>
        <w:t xml:space="preserve"> their consent </w:t>
      </w:r>
      <w:r w:rsidR="001744B0" w:rsidRPr="00DB481B">
        <w:rPr>
          <w:rFonts w:ascii="Times New Roman" w:hAnsi="Times New Roman"/>
          <w:sz w:val="24"/>
          <w:szCs w:val="24"/>
        </w:rPr>
        <w:t xml:space="preserve">for their data to be retained and used in the study. </w:t>
      </w:r>
    </w:p>
    <w:p w:rsidR="00EF0F93" w:rsidRDefault="00EF0F93" w:rsidP="00FF044D">
      <w:pPr>
        <w:widowControl w:val="0"/>
        <w:autoSpaceDE w:val="0"/>
        <w:autoSpaceDN w:val="0"/>
        <w:adjustRightInd w:val="0"/>
        <w:spacing w:line="480" w:lineRule="auto"/>
        <w:rPr>
          <w:rFonts w:ascii="Times New Roman" w:hAnsi="Times New Roman" w:cs="Times New Roman"/>
        </w:rPr>
      </w:pPr>
    </w:p>
    <w:p w:rsidR="007F327B" w:rsidRPr="00DB481B" w:rsidRDefault="00F07E14" w:rsidP="00FF044D">
      <w:pPr>
        <w:widowControl w:val="0"/>
        <w:autoSpaceDE w:val="0"/>
        <w:autoSpaceDN w:val="0"/>
        <w:adjustRightInd w:val="0"/>
        <w:spacing w:line="480" w:lineRule="auto"/>
        <w:rPr>
          <w:rFonts w:ascii="Times New Roman" w:hAnsi="Times New Roman" w:cs="Times New Roman"/>
        </w:rPr>
      </w:pPr>
      <w:r w:rsidRPr="00DB481B">
        <w:rPr>
          <w:rFonts w:ascii="Times New Roman" w:hAnsi="Times New Roman" w:cs="Times New Roman"/>
        </w:rPr>
        <w:t>Data Analysis</w:t>
      </w:r>
    </w:p>
    <w:p w:rsidR="009C4DA5" w:rsidRPr="00DB481B" w:rsidRDefault="00F11236" w:rsidP="005426E6">
      <w:pPr>
        <w:widowControl w:val="0"/>
        <w:autoSpaceDE w:val="0"/>
        <w:autoSpaceDN w:val="0"/>
        <w:adjustRightInd w:val="0"/>
        <w:spacing w:line="480" w:lineRule="auto"/>
        <w:ind w:firstLine="720"/>
        <w:rPr>
          <w:rFonts w:ascii="Times New Roman" w:hAnsi="Times New Roman" w:cs="Times New Roman"/>
        </w:rPr>
      </w:pPr>
      <w:r w:rsidRPr="00DB481B">
        <w:rPr>
          <w:rFonts w:ascii="Times New Roman" w:hAnsi="Times New Roman" w:cs="Times New Roman"/>
        </w:rPr>
        <w:t xml:space="preserve">Heartbeat perception scores were computed </w:t>
      </w:r>
      <w:r w:rsidR="005426E6">
        <w:rPr>
          <w:rFonts w:ascii="Times New Roman" w:hAnsi="Times New Roman" w:cs="Times New Roman"/>
        </w:rPr>
        <w:t>as</w:t>
      </w:r>
      <w:r w:rsidR="00A04669">
        <w:rPr>
          <w:rFonts w:ascii="Times New Roman" w:hAnsi="Times New Roman" w:cs="Times New Roman"/>
        </w:rPr>
        <w:t xml:space="preserve"> follows</w:t>
      </w:r>
      <w:r w:rsidRPr="00DB481B">
        <w:rPr>
          <w:rFonts w:ascii="Times New Roman" w:hAnsi="Times New Roman" w:cs="Times New Roman"/>
        </w:rPr>
        <w:t xml:space="preserve">: </w:t>
      </w:r>
    </w:p>
    <w:p w:rsidR="009C4DA5" w:rsidRPr="00DB481B" w:rsidRDefault="009C4DA5" w:rsidP="00FF044D">
      <w:pPr>
        <w:widowControl w:val="0"/>
        <w:autoSpaceDE w:val="0"/>
        <w:autoSpaceDN w:val="0"/>
        <w:adjustRightInd w:val="0"/>
        <w:spacing w:line="480" w:lineRule="auto"/>
        <w:rPr>
          <w:rFonts w:ascii="Times New Roman" w:hAnsi="Times New Roman" w:cs="Times New Roman"/>
        </w:rPr>
      </w:pPr>
      <w:r w:rsidRPr="00DB481B">
        <w:rPr>
          <w:rFonts w:ascii="Times New Roman" w:hAnsi="Times New Roman" w:cs="Times New Roman"/>
        </w:rPr>
        <w:t>P</w:t>
      </w:r>
      <w:r w:rsidR="00F11236" w:rsidRPr="00DB481B">
        <w:rPr>
          <w:rFonts w:ascii="Times New Roman" w:hAnsi="Times New Roman" w:cs="Times New Roman"/>
        </w:rPr>
        <w:t>erception score = 1/</w:t>
      </w:r>
      <w:r w:rsidR="008F4965">
        <w:rPr>
          <w:rFonts w:ascii="Times New Roman" w:hAnsi="Times New Roman" w:cs="Times New Roman"/>
        </w:rPr>
        <w:t>4</w:t>
      </w:r>
      <w:r w:rsidR="00F11236" w:rsidRPr="00DB481B">
        <w:rPr>
          <w:rFonts w:ascii="Times New Roman" w:hAnsi="Times New Roman" w:cs="Times New Roman"/>
        </w:rPr>
        <w:t xml:space="preserve"> </w:t>
      </w:r>
      <w:r w:rsidRPr="00DB481B">
        <w:rPr>
          <w:rFonts w:ascii="Times New Roman" w:hAnsi="Times New Roman" w:cs="Times New Roman"/>
        </w:rPr>
        <w:t>Σ (1-(| actual heartbeats – reported heartbeats |) / actual heartbeats).</w:t>
      </w:r>
    </w:p>
    <w:p w:rsidR="00471887" w:rsidRDefault="009C4DA5" w:rsidP="00FF044D">
      <w:pPr>
        <w:widowControl w:val="0"/>
        <w:autoSpaceDE w:val="0"/>
        <w:autoSpaceDN w:val="0"/>
        <w:adjustRightInd w:val="0"/>
        <w:spacing w:line="480" w:lineRule="auto"/>
        <w:rPr>
          <w:rFonts w:ascii="Times New Roman" w:hAnsi="Times New Roman" w:cs="Times New Roman"/>
        </w:rPr>
      </w:pPr>
      <w:r w:rsidRPr="00DB481B">
        <w:rPr>
          <w:rFonts w:ascii="Times New Roman" w:hAnsi="Times New Roman" w:cs="Times New Roman"/>
        </w:rPr>
        <w:t xml:space="preserve">The resulting scores </w:t>
      </w:r>
      <w:r w:rsidR="007F327B" w:rsidRPr="00DB481B">
        <w:rPr>
          <w:rFonts w:ascii="Times New Roman" w:hAnsi="Times New Roman" w:cs="Times New Roman"/>
        </w:rPr>
        <w:t>varied</w:t>
      </w:r>
      <w:r w:rsidRPr="00DB481B">
        <w:rPr>
          <w:rFonts w:ascii="Times New Roman" w:hAnsi="Times New Roman" w:cs="Times New Roman"/>
        </w:rPr>
        <w:t xml:space="preserve"> between 0 and 1, with higher scores indicating better heartbeat detection accuracy, reflecting a smaller difference between perceived and actual heartbeats</w:t>
      </w:r>
      <w:r w:rsidR="00D074FB" w:rsidRPr="00DB481B">
        <w:rPr>
          <w:rFonts w:ascii="Times New Roman" w:hAnsi="Times New Roman" w:cs="Times New Roman"/>
        </w:rPr>
        <w:t xml:space="preserve">. </w:t>
      </w:r>
    </w:p>
    <w:p w:rsidR="009C4DA5" w:rsidRPr="00DB481B" w:rsidRDefault="009C4DA5" w:rsidP="0075733E">
      <w:pPr>
        <w:widowControl w:val="0"/>
        <w:autoSpaceDE w:val="0"/>
        <w:autoSpaceDN w:val="0"/>
        <w:adjustRightInd w:val="0"/>
        <w:spacing w:line="480" w:lineRule="auto"/>
        <w:ind w:firstLine="720"/>
        <w:rPr>
          <w:rFonts w:ascii="Times New Roman" w:hAnsi="Times New Roman" w:cs="Times New Roman"/>
        </w:rPr>
      </w:pPr>
      <w:r w:rsidRPr="00DB481B">
        <w:rPr>
          <w:rFonts w:ascii="Times New Roman" w:hAnsi="Times New Roman" w:cs="Times New Roman"/>
        </w:rPr>
        <w:t xml:space="preserve">Self-reported anxiety </w:t>
      </w:r>
      <w:r w:rsidR="00C2311A" w:rsidRPr="00DB481B">
        <w:rPr>
          <w:rFonts w:ascii="Times New Roman" w:hAnsi="Times New Roman" w:cs="Times New Roman"/>
        </w:rPr>
        <w:t xml:space="preserve">and calmness </w:t>
      </w:r>
      <w:r w:rsidR="009C2002" w:rsidRPr="00DB481B">
        <w:rPr>
          <w:rFonts w:ascii="Times New Roman" w:hAnsi="Times New Roman" w:cs="Times New Roman"/>
        </w:rPr>
        <w:t xml:space="preserve">VAS </w:t>
      </w:r>
      <w:r w:rsidRPr="00DB481B">
        <w:rPr>
          <w:rFonts w:ascii="Times New Roman" w:hAnsi="Times New Roman" w:cs="Times New Roman"/>
        </w:rPr>
        <w:t xml:space="preserve">scores </w:t>
      </w:r>
      <w:r w:rsidR="00C2311A" w:rsidRPr="00DB481B">
        <w:rPr>
          <w:rFonts w:ascii="Times New Roman" w:hAnsi="Times New Roman" w:cs="Times New Roman"/>
        </w:rPr>
        <w:t xml:space="preserve">were stable between </w:t>
      </w:r>
      <w:r w:rsidR="005E370C" w:rsidRPr="00DB481B">
        <w:rPr>
          <w:rFonts w:ascii="Times New Roman" w:hAnsi="Times New Roman" w:cs="Times New Roman"/>
        </w:rPr>
        <w:t>T</w:t>
      </w:r>
      <w:r w:rsidRPr="00DB481B">
        <w:rPr>
          <w:rFonts w:ascii="Times New Roman" w:hAnsi="Times New Roman" w:cs="Times New Roman"/>
        </w:rPr>
        <w:t xml:space="preserve">ime 1 and 2 </w:t>
      </w:r>
      <w:r w:rsidR="00C2311A" w:rsidRPr="00DB481B">
        <w:rPr>
          <w:rFonts w:ascii="Times New Roman" w:hAnsi="Times New Roman" w:cs="Times New Roman"/>
        </w:rPr>
        <w:t xml:space="preserve">and so </w:t>
      </w:r>
      <w:r w:rsidRPr="00DB481B">
        <w:rPr>
          <w:rFonts w:ascii="Times New Roman" w:hAnsi="Times New Roman" w:cs="Times New Roman"/>
        </w:rPr>
        <w:t>were averaged</w:t>
      </w:r>
      <w:r w:rsidR="00C2311A" w:rsidRPr="00DB481B">
        <w:rPr>
          <w:rFonts w:ascii="Times New Roman" w:hAnsi="Times New Roman" w:cs="Times New Roman"/>
        </w:rPr>
        <w:t>,</w:t>
      </w:r>
      <w:r w:rsidR="001055D3">
        <w:rPr>
          <w:rFonts w:ascii="Times New Roman" w:hAnsi="Times New Roman" w:cs="Times New Roman"/>
        </w:rPr>
        <w:t xml:space="preserve"> yielding</w:t>
      </w:r>
      <w:r w:rsidRPr="00DB481B">
        <w:rPr>
          <w:rFonts w:ascii="Times New Roman" w:hAnsi="Times New Roman" w:cs="Times New Roman"/>
        </w:rPr>
        <w:t xml:space="preserve"> baseline anxiety score</w:t>
      </w:r>
      <w:r w:rsidR="001055D3">
        <w:rPr>
          <w:rFonts w:ascii="Times New Roman" w:hAnsi="Times New Roman" w:cs="Times New Roman"/>
        </w:rPr>
        <w:t xml:space="preserve"> and baseline </w:t>
      </w:r>
      <w:r w:rsidR="00C2311A" w:rsidRPr="00DB481B">
        <w:rPr>
          <w:rFonts w:ascii="Times New Roman" w:hAnsi="Times New Roman" w:cs="Times New Roman"/>
        </w:rPr>
        <w:t>calmness score</w:t>
      </w:r>
      <w:r w:rsidR="009C2002" w:rsidRPr="00DB481B">
        <w:rPr>
          <w:rFonts w:ascii="Times New Roman" w:hAnsi="Times New Roman" w:cs="Times New Roman"/>
        </w:rPr>
        <w:t>.</w:t>
      </w:r>
      <w:r w:rsidR="001055D3" w:rsidRPr="001055D3">
        <w:rPr>
          <w:rFonts w:ascii="Times New Roman" w:hAnsi="Times New Roman" w:cs="Times New Roman"/>
        </w:rPr>
        <w:t xml:space="preserve"> </w:t>
      </w:r>
      <w:r w:rsidR="001055D3" w:rsidRPr="00DB481B">
        <w:rPr>
          <w:rFonts w:ascii="Times New Roman" w:hAnsi="Times New Roman" w:cs="Times New Roman"/>
        </w:rPr>
        <w:t>VAS scores at Time 3 were used as the post-manipulation scores</w:t>
      </w:r>
      <w:r w:rsidR="001055D3">
        <w:rPr>
          <w:rFonts w:ascii="Times New Roman" w:hAnsi="Times New Roman" w:cs="Times New Roman"/>
        </w:rPr>
        <w:t>.</w:t>
      </w:r>
      <w:r w:rsidR="009C2002" w:rsidRPr="00DB481B">
        <w:rPr>
          <w:rFonts w:ascii="Times New Roman" w:hAnsi="Times New Roman" w:cs="Times New Roman"/>
        </w:rPr>
        <w:t xml:space="preserve"> </w:t>
      </w:r>
      <w:r w:rsidR="00C2311A" w:rsidRPr="00DB481B">
        <w:rPr>
          <w:rFonts w:ascii="Times New Roman" w:hAnsi="Times New Roman" w:cs="Times New Roman"/>
        </w:rPr>
        <w:t>B</w:t>
      </w:r>
      <w:r w:rsidR="001E7553" w:rsidRPr="00DB481B">
        <w:rPr>
          <w:rFonts w:ascii="Times New Roman" w:hAnsi="Times New Roman" w:cs="Times New Roman"/>
        </w:rPr>
        <w:t xml:space="preserve">aseline and </w:t>
      </w:r>
      <w:r w:rsidR="00C2311A" w:rsidRPr="00DB481B">
        <w:rPr>
          <w:rFonts w:ascii="Times New Roman" w:hAnsi="Times New Roman" w:cs="Times New Roman"/>
        </w:rPr>
        <w:t>post-manipulation</w:t>
      </w:r>
      <w:r w:rsidR="001E7553" w:rsidRPr="00DB481B">
        <w:rPr>
          <w:rFonts w:ascii="Times New Roman" w:hAnsi="Times New Roman" w:cs="Times New Roman"/>
        </w:rPr>
        <w:t xml:space="preserve"> </w:t>
      </w:r>
      <w:r w:rsidR="00C2311A" w:rsidRPr="00DB481B">
        <w:rPr>
          <w:rFonts w:ascii="Times New Roman" w:hAnsi="Times New Roman" w:cs="Times New Roman"/>
        </w:rPr>
        <w:t xml:space="preserve">anxiety and (reverse-scored) calmness </w:t>
      </w:r>
      <w:r w:rsidR="001E7553" w:rsidRPr="00DB481B">
        <w:rPr>
          <w:rFonts w:ascii="Times New Roman" w:hAnsi="Times New Roman" w:cs="Times New Roman"/>
        </w:rPr>
        <w:t xml:space="preserve">scores </w:t>
      </w:r>
      <w:r w:rsidR="00C2311A" w:rsidRPr="00DB481B">
        <w:rPr>
          <w:rFonts w:ascii="Times New Roman" w:hAnsi="Times New Roman" w:cs="Times New Roman"/>
        </w:rPr>
        <w:t xml:space="preserve">were </w:t>
      </w:r>
      <w:r w:rsidR="005E370C" w:rsidRPr="00DB481B">
        <w:rPr>
          <w:rFonts w:ascii="Times New Roman" w:hAnsi="Times New Roman" w:cs="Times New Roman"/>
        </w:rPr>
        <w:t>averaged</w:t>
      </w:r>
      <w:r w:rsidR="001E7553" w:rsidRPr="00DB481B">
        <w:rPr>
          <w:rFonts w:ascii="Times New Roman" w:hAnsi="Times New Roman" w:cs="Times New Roman"/>
        </w:rPr>
        <w:t xml:space="preserve"> into overall </w:t>
      </w:r>
      <w:r w:rsidR="0006175C" w:rsidRPr="00DB481B">
        <w:rPr>
          <w:rFonts w:ascii="Times New Roman" w:hAnsi="Times New Roman" w:cs="Times New Roman"/>
        </w:rPr>
        <w:t xml:space="preserve">baseline and </w:t>
      </w:r>
      <w:r w:rsidR="00C2311A" w:rsidRPr="00DB481B">
        <w:rPr>
          <w:rFonts w:ascii="Times New Roman" w:hAnsi="Times New Roman" w:cs="Times New Roman"/>
        </w:rPr>
        <w:t>post-manipulation scores</w:t>
      </w:r>
      <w:r w:rsidR="0006175C" w:rsidRPr="00DB481B">
        <w:rPr>
          <w:rFonts w:ascii="Times New Roman" w:hAnsi="Times New Roman" w:cs="Times New Roman"/>
        </w:rPr>
        <w:t xml:space="preserve">, with higher </w:t>
      </w:r>
      <w:r w:rsidR="00C2311A" w:rsidRPr="00DB481B">
        <w:rPr>
          <w:rFonts w:ascii="Times New Roman" w:hAnsi="Times New Roman" w:cs="Times New Roman"/>
        </w:rPr>
        <w:t xml:space="preserve">values </w:t>
      </w:r>
      <w:r w:rsidR="0006175C" w:rsidRPr="00DB481B">
        <w:rPr>
          <w:rFonts w:ascii="Times New Roman" w:hAnsi="Times New Roman" w:cs="Times New Roman"/>
        </w:rPr>
        <w:t xml:space="preserve">indicating </w:t>
      </w:r>
      <w:r w:rsidR="008F4965">
        <w:rPr>
          <w:rFonts w:ascii="Times New Roman" w:hAnsi="Times New Roman" w:cs="Times New Roman"/>
        </w:rPr>
        <w:t xml:space="preserve">a </w:t>
      </w:r>
      <w:r w:rsidR="0006175C" w:rsidRPr="00DB481B">
        <w:rPr>
          <w:rFonts w:ascii="Times New Roman" w:hAnsi="Times New Roman" w:cs="Times New Roman"/>
        </w:rPr>
        <w:t xml:space="preserve">more </w:t>
      </w:r>
      <w:r w:rsidR="001E22FF" w:rsidRPr="00DB481B">
        <w:rPr>
          <w:rFonts w:ascii="Times New Roman" w:hAnsi="Times New Roman" w:cs="Times New Roman"/>
        </w:rPr>
        <w:t>anxious</w:t>
      </w:r>
      <w:r w:rsidR="0006175C" w:rsidRPr="00DB481B">
        <w:rPr>
          <w:rFonts w:ascii="Times New Roman" w:hAnsi="Times New Roman" w:cs="Times New Roman"/>
        </w:rPr>
        <w:t xml:space="preserve"> mood. </w:t>
      </w:r>
    </w:p>
    <w:p w:rsidR="0006175C" w:rsidRPr="00DB481B" w:rsidRDefault="0006175C" w:rsidP="007F327B">
      <w:pPr>
        <w:widowControl w:val="0"/>
        <w:autoSpaceDE w:val="0"/>
        <w:autoSpaceDN w:val="0"/>
        <w:adjustRightInd w:val="0"/>
        <w:spacing w:line="480" w:lineRule="auto"/>
        <w:ind w:firstLine="720"/>
        <w:rPr>
          <w:rFonts w:ascii="Times New Roman" w:hAnsi="Times New Roman" w:cs="Times New Roman"/>
        </w:rPr>
      </w:pPr>
      <w:r w:rsidRPr="00DB481B">
        <w:rPr>
          <w:rFonts w:ascii="Times New Roman" w:hAnsi="Times New Roman" w:cs="Times New Roman"/>
        </w:rPr>
        <w:t xml:space="preserve">Difference scores for the dependent variables were calculated by subtracting the </w:t>
      </w:r>
      <w:r w:rsidRPr="00DB481B">
        <w:rPr>
          <w:rFonts w:ascii="Times New Roman" w:hAnsi="Times New Roman" w:cs="Times New Roman"/>
        </w:rPr>
        <w:lastRenderedPageBreak/>
        <w:t xml:space="preserve">baseline scores for IA, HR, </w:t>
      </w:r>
      <w:r w:rsidR="009C2002" w:rsidRPr="00DB481B">
        <w:rPr>
          <w:rFonts w:ascii="Times New Roman" w:hAnsi="Times New Roman" w:cs="Times New Roman"/>
        </w:rPr>
        <w:t xml:space="preserve">and self-rated anxious mood </w:t>
      </w:r>
      <w:r w:rsidRPr="00DB481B">
        <w:rPr>
          <w:rFonts w:ascii="Times New Roman" w:hAnsi="Times New Roman" w:cs="Times New Roman"/>
        </w:rPr>
        <w:t xml:space="preserve">from the </w:t>
      </w:r>
      <w:r w:rsidR="00C2311A" w:rsidRPr="00DB481B">
        <w:rPr>
          <w:rFonts w:ascii="Times New Roman" w:hAnsi="Times New Roman" w:cs="Times New Roman"/>
        </w:rPr>
        <w:t>post-manipulation</w:t>
      </w:r>
      <w:r w:rsidR="00F85A0C" w:rsidRPr="00DB481B">
        <w:rPr>
          <w:rFonts w:ascii="Times New Roman" w:hAnsi="Times New Roman" w:cs="Times New Roman"/>
        </w:rPr>
        <w:t xml:space="preserve"> </w:t>
      </w:r>
      <w:r w:rsidRPr="00DB481B">
        <w:rPr>
          <w:rFonts w:ascii="Times New Roman" w:hAnsi="Times New Roman" w:cs="Times New Roman"/>
        </w:rPr>
        <w:t xml:space="preserve">scores </w:t>
      </w:r>
      <w:r w:rsidR="00C2311A" w:rsidRPr="00DB481B">
        <w:rPr>
          <w:rFonts w:ascii="Times New Roman" w:hAnsi="Times New Roman" w:cs="Times New Roman"/>
        </w:rPr>
        <w:t xml:space="preserve">for </w:t>
      </w:r>
      <w:r w:rsidRPr="00DB481B">
        <w:rPr>
          <w:rFonts w:ascii="Times New Roman" w:hAnsi="Times New Roman" w:cs="Times New Roman"/>
        </w:rPr>
        <w:t xml:space="preserve">the same variables. </w:t>
      </w:r>
      <w:r w:rsidR="00F85A0C" w:rsidRPr="00DB481B">
        <w:rPr>
          <w:rFonts w:ascii="Times New Roman" w:hAnsi="Times New Roman" w:cs="Times New Roman"/>
        </w:rPr>
        <w:t xml:space="preserve">Outliers were excluded </w:t>
      </w:r>
      <w:r w:rsidR="00F05D25" w:rsidRPr="00DB481B">
        <w:rPr>
          <w:rFonts w:ascii="Times New Roman" w:hAnsi="Times New Roman" w:cs="Times New Roman"/>
        </w:rPr>
        <w:t>if the z-score for the dependent variable by condition was &gt;</w:t>
      </w:r>
      <w:r w:rsidR="007F327B" w:rsidRPr="00DB481B">
        <w:rPr>
          <w:rFonts w:ascii="Times New Roman" w:hAnsi="Times New Roman" w:cs="Times New Roman"/>
        </w:rPr>
        <w:t xml:space="preserve"> ±2.58. Six </w:t>
      </w:r>
      <w:r w:rsidR="00F05D25" w:rsidRPr="00DB481B">
        <w:rPr>
          <w:rFonts w:ascii="Times New Roman" w:hAnsi="Times New Roman" w:cs="Times New Roman"/>
        </w:rPr>
        <w:t xml:space="preserve">outliers </w:t>
      </w:r>
      <w:r w:rsidR="007F327B" w:rsidRPr="00DB481B">
        <w:rPr>
          <w:rFonts w:ascii="Times New Roman" w:hAnsi="Times New Roman" w:cs="Times New Roman"/>
        </w:rPr>
        <w:t>were excluded</w:t>
      </w:r>
      <w:r w:rsidR="00466672" w:rsidRPr="00DB481B">
        <w:rPr>
          <w:rFonts w:ascii="Times New Roman" w:hAnsi="Times New Roman" w:cs="Times New Roman"/>
        </w:rPr>
        <w:t xml:space="preserve"> on this basis</w:t>
      </w:r>
      <w:r w:rsidR="007F327B" w:rsidRPr="00DB481B">
        <w:rPr>
          <w:rFonts w:ascii="Times New Roman" w:hAnsi="Times New Roman" w:cs="Times New Roman"/>
        </w:rPr>
        <w:t xml:space="preserve">, </w:t>
      </w:r>
      <w:r w:rsidR="00F05D25" w:rsidRPr="00DB481B">
        <w:rPr>
          <w:rFonts w:ascii="Times New Roman" w:hAnsi="Times New Roman" w:cs="Times New Roman"/>
        </w:rPr>
        <w:t>leaving a</w:t>
      </w:r>
      <w:r w:rsidR="007F327B" w:rsidRPr="00DB481B">
        <w:rPr>
          <w:rFonts w:ascii="Times New Roman" w:hAnsi="Times New Roman" w:cs="Times New Roman"/>
        </w:rPr>
        <w:t xml:space="preserve"> final sample of 28 in the experimental condition (8 males, and 20 females) and 28 in the control condition (10 males and 18 females). </w:t>
      </w:r>
    </w:p>
    <w:p w:rsidR="002141F0" w:rsidRDefault="003918F3" w:rsidP="00CF3527">
      <w:pPr>
        <w:widowControl w:val="0"/>
        <w:autoSpaceDE w:val="0"/>
        <w:autoSpaceDN w:val="0"/>
        <w:adjustRightInd w:val="0"/>
        <w:spacing w:line="480" w:lineRule="auto"/>
        <w:ind w:firstLine="720"/>
        <w:rPr>
          <w:rFonts w:ascii="Times New Roman" w:hAnsi="Times New Roman" w:cs="Times New Roman"/>
        </w:rPr>
      </w:pPr>
      <w:r w:rsidRPr="00DB481B">
        <w:rPr>
          <w:rFonts w:ascii="Times New Roman" w:hAnsi="Times New Roman" w:cs="Times New Roman"/>
        </w:rPr>
        <w:t>Effects o</w:t>
      </w:r>
      <w:r w:rsidR="00166614">
        <w:rPr>
          <w:rFonts w:ascii="Times New Roman" w:hAnsi="Times New Roman" w:cs="Times New Roman"/>
        </w:rPr>
        <w:t>f the experimental manipulation</w:t>
      </w:r>
      <w:r w:rsidRPr="00DB481B">
        <w:rPr>
          <w:rFonts w:ascii="Times New Roman" w:hAnsi="Times New Roman" w:cs="Times New Roman"/>
        </w:rPr>
        <w:t xml:space="preserve"> on the dependent variables were compared using </w:t>
      </w:r>
      <w:r w:rsidR="00E61E8D" w:rsidRPr="00DB481B">
        <w:rPr>
          <w:rFonts w:ascii="Times New Roman" w:hAnsi="Times New Roman" w:cs="Times New Roman"/>
        </w:rPr>
        <w:t xml:space="preserve">repeated measures </w:t>
      </w:r>
      <w:r w:rsidRPr="00DB481B">
        <w:rPr>
          <w:rFonts w:ascii="Times New Roman" w:hAnsi="Times New Roman" w:cs="Times New Roman"/>
        </w:rPr>
        <w:t>ANOVAs with Phase (baseline and anticipation) as the within-subject factor</w:t>
      </w:r>
      <w:r w:rsidR="0032499A">
        <w:rPr>
          <w:rFonts w:ascii="Times New Roman" w:hAnsi="Times New Roman" w:cs="Times New Roman"/>
        </w:rPr>
        <w:t xml:space="preserve"> and</w:t>
      </w:r>
      <w:r w:rsidR="0032499A" w:rsidRPr="0032499A">
        <w:rPr>
          <w:rFonts w:ascii="Times New Roman" w:hAnsi="Times New Roman" w:cs="Times New Roman"/>
        </w:rPr>
        <w:t xml:space="preserve"> </w:t>
      </w:r>
      <w:r w:rsidR="0032499A" w:rsidRPr="00DB481B">
        <w:rPr>
          <w:rFonts w:ascii="Times New Roman" w:hAnsi="Times New Roman" w:cs="Times New Roman"/>
        </w:rPr>
        <w:t>Group (experimental versus control)</w:t>
      </w:r>
      <w:r w:rsidR="0032499A">
        <w:rPr>
          <w:rFonts w:ascii="Times New Roman" w:hAnsi="Times New Roman" w:cs="Times New Roman"/>
        </w:rPr>
        <w:t xml:space="preserve">, </w:t>
      </w:r>
      <w:r w:rsidR="0075733E">
        <w:rPr>
          <w:rFonts w:ascii="Times New Roman" w:hAnsi="Times New Roman" w:cs="Times New Roman"/>
        </w:rPr>
        <w:t xml:space="preserve">and </w:t>
      </w:r>
      <w:r w:rsidR="0032499A">
        <w:rPr>
          <w:rFonts w:ascii="Times New Roman" w:hAnsi="Times New Roman" w:cs="Times New Roman"/>
        </w:rPr>
        <w:t>Counterbalancing order (IA before VAS versus IA after VAS)</w:t>
      </w:r>
      <w:r w:rsidR="00A37866">
        <w:rPr>
          <w:rFonts w:ascii="Times New Roman" w:hAnsi="Times New Roman" w:cs="Times New Roman"/>
        </w:rPr>
        <w:t xml:space="preserve"> as between-subject </w:t>
      </w:r>
      <w:r w:rsidR="004D1214">
        <w:rPr>
          <w:rFonts w:ascii="Times New Roman" w:hAnsi="Times New Roman" w:cs="Times New Roman"/>
        </w:rPr>
        <w:t>factors</w:t>
      </w:r>
      <w:r w:rsidR="00F06945">
        <w:rPr>
          <w:rFonts w:ascii="Times New Roman" w:hAnsi="Times New Roman" w:cs="Times New Roman"/>
        </w:rPr>
        <w:t xml:space="preserve">. </w:t>
      </w:r>
      <w:r w:rsidRPr="00DB481B">
        <w:rPr>
          <w:rFonts w:ascii="Times New Roman" w:hAnsi="Times New Roman" w:cs="Times New Roman"/>
        </w:rPr>
        <w:t xml:space="preserve">Where </w:t>
      </w:r>
      <w:r w:rsidR="00F85A0C" w:rsidRPr="00DB481B">
        <w:rPr>
          <w:rFonts w:ascii="Times New Roman" w:hAnsi="Times New Roman" w:cs="Times New Roman"/>
        </w:rPr>
        <w:t>the assumption of compound symmetry was violated</w:t>
      </w:r>
      <w:r w:rsidRPr="00DB481B">
        <w:rPr>
          <w:rFonts w:ascii="Times New Roman" w:hAnsi="Times New Roman" w:cs="Times New Roman"/>
        </w:rPr>
        <w:t>, degrees of freedom wer</w:t>
      </w:r>
      <w:r w:rsidR="00F85A0C" w:rsidRPr="00DB481B">
        <w:rPr>
          <w:rFonts w:ascii="Times New Roman" w:hAnsi="Times New Roman" w:cs="Times New Roman"/>
        </w:rPr>
        <w:t>e adjusted using the Greenhouse-</w:t>
      </w:r>
      <w:proofErr w:type="spellStart"/>
      <w:r w:rsidRPr="00DB481B">
        <w:rPr>
          <w:rFonts w:ascii="Times New Roman" w:hAnsi="Times New Roman" w:cs="Times New Roman"/>
        </w:rPr>
        <w:t>Geisser</w:t>
      </w:r>
      <w:proofErr w:type="spellEnd"/>
      <w:r w:rsidRPr="00DB481B">
        <w:rPr>
          <w:rFonts w:ascii="Times New Roman" w:hAnsi="Times New Roman" w:cs="Times New Roman"/>
        </w:rPr>
        <w:t xml:space="preserve"> </w:t>
      </w:r>
      <w:r w:rsidR="00F85A0C" w:rsidRPr="00DB481B">
        <w:rPr>
          <w:rFonts w:ascii="Times New Roman" w:hAnsi="Times New Roman" w:cs="Times New Roman"/>
        </w:rPr>
        <w:t>correction</w:t>
      </w:r>
      <w:r w:rsidRPr="00DB481B">
        <w:rPr>
          <w:rFonts w:ascii="Times New Roman" w:hAnsi="Times New Roman" w:cs="Times New Roman"/>
        </w:rPr>
        <w:t>.</w:t>
      </w:r>
      <w:r w:rsidR="00FD36EE">
        <w:rPr>
          <w:rFonts w:ascii="Times New Roman" w:hAnsi="Times New Roman" w:cs="Times New Roman"/>
        </w:rPr>
        <w:t xml:space="preserve"> Also, where variables were found to be non-normally distributed, transformations were used to normalize the data</w:t>
      </w:r>
      <w:r w:rsidR="0075733E">
        <w:rPr>
          <w:rFonts w:ascii="Times New Roman" w:hAnsi="Times New Roman" w:cs="Times New Roman"/>
        </w:rPr>
        <w:t>.</w:t>
      </w:r>
    </w:p>
    <w:p w:rsidR="005E7839" w:rsidRPr="002B4F03" w:rsidRDefault="00093AB8" w:rsidP="002B4F03">
      <w:pPr>
        <w:widowControl w:val="0"/>
        <w:autoSpaceDE w:val="0"/>
        <w:autoSpaceDN w:val="0"/>
        <w:adjustRightInd w:val="0"/>
        <w:spacing w:line="480" w:lineRule="auto"/>
        <w:rPr>
          <w:rFonts w:ascii="Times New Roman" w:hAnsi="Times New Roman" w:cs="Times New Roman"/>
          <w:b/>
          <w:sz w:val="28"/>
          <w:szCs w:val="28"/>
        </w:rPr>
      </w:pPr>
      <w:r w:rsidRPr="002B4F03">
        <w:rPr>
          <w:rFonts w:ascii="Times New Roman" w:hAnsi="Times New Roman" w:cs="Times New Roman"/>
          <w:b/>
          <w:sz w:val="28"/>
          <w:szCs w:val="28"/>
        </w:rPr>
        <w:t>Results</w:t>
      </w:r>
    </w:p>
    <w:p w:rsidR="00DC1305" w:rsidRPr="008F4BE5" w:rsidRDefault="00595540" w:rsidP="00DC1305">
      <w:pPr>
        <w:widowControl w:val="0"/>
        <w:autoSpaceDE w:val="0"/>
        <w:autoSpaceDN w:val="0"/>
        <w:adjustRightInd w:val="0"/>
        <w:spacing w:line="480" w:lineRule="auto"/>
        <w:ind w:firstLine="720"/>
        <w:jc w:val="both"/>
        <w:rPr>
          <w:rFonts w:ascii="Times New Roman" w:hAnsi="Times New Roman" w:cs="Times New Roman"/>
        </w:rPr>
      </w:pPr>
      <w:r w:rsidRPr="008F4BE5">
        <w:rPr>
          <w:rFonts w:ascii="Times New Roman" w:hAnsi="Times New Roman" w:cs="Times New Roman"/>
        </w:rPr>
        <w:t xml:space="preserve">The first analysis </w:t>
      </w:r>
      <w:r w:rsidR="00A04669" w:rsidRPr="008F4BE5">
        <w:rPr>
          <w:rFonts w:ascii="Times New Roman" w:hAnsi="Times New Roman" w:cs="Times New Roman"/>
        </w:rPr>
        <w:t>tested</w:t>
      </w:r>
      <w:r w:rsidR="006F1D74" w:rsidRPr="008F4BE5">
        <w:rPr>
          <w:rFonts w:ascii="Times New Roman" w:hAnsi="Times New Roman" w:cs="Times New Roman"/>
        </w:rPr>
        <w:t xml:space="preserve"> </w:t>
      </w:r>
      <w:r w:rsidRPr="008F4BE5">
        <w:rPr>
          <w:rFonts w:ascii="Times New Roman" w:hAnsi="Times New Roman" w:cs="Times New Roman"/>
        </w:rPr>
        <w:t>the effect of our anticipa</w:t>
      </w:r>
      <w:r w:rsidR="00344098" w:rsidRPr="008F4BE5">
        <w:rPr>
          <w:rFonts w:ascii="Times New Roman" w:hAnsi="Times New Roman" w:cs="Times New Roman"/>
        </w:rPr>
        <w:t>tion manipulation on anxiety rat</w:t>
      </w:r>
      <w:r w:rsidRPr="008F4BE5">
        <w:rPr>
          <w:rFonts w:ascii="Times New Roman" w:hAnsi="Times New Roman" w:cs="Times New Roman"/>
        </w:rPr>
        <w:t xml:space="preserve">ings. </w:t>
      </w:r>
      <w:r w:rsidR="00FB7DB5" w:rsidRPr="008F4BE5">
        <w:rPr>
          <w:rFonts w:ascii="Times New Roman" w:hAnsi="Times New Roman" w:cs="Times New Roman"/>
        </w:rPr>
        <w:t xml:space="preserve">Average self-rated anxious mood was </w:t>
      </w:r>
      <w:r w:rsidR="005158AA" w:rsidRPr="008F4BE5">
        <w:rPr>
          <w:rFonts w:ascii="Times New Roman" w:hAnsi="Times New Roman" w:cs="Times New Roman"/>
        </w:rPr>
        <w:t xml:space="preserve">analyzed </w:t>
      </w:r>
      <w:r w:rsidR="00FB7DB5" w:rsidRPr="008F4BE5">
        <w:rPr>
          <w:rFonts w:ascii="Times New Roman" w:hAnsi="Times New Roman" w:cs="Times New Roman"/>
        </w:rPr>
        <w:t>in a 2</w:t>
      </w:r>
      <w:r w:rsidR="005158AA" w:rsidRPr="008F4BE5">
        <w:rPr>
          <w:rFonts w:ascii="Times New Roman" w:hAnsi="Times New Roman" w:cs="Times New Roman"/>
        </w:rPr>
        <w:t xml:space="preserve"> </w:t>
      </w:r>
      <w:r w:rsidR="00FB7DB5" w:rsidRPr="008F4BE5">
        <w:rPr>
          <w:rFonts w:ascii="Times New Roman" w:hAnsi="Times New Roman" w:cs="Times New Roman"/>
        </w:rPr>
        <w:t>x 2</w:t>
      </w:r>
      <w:r w:rsidR="00A37866" w:rsidRPr="008F4BE5">
        <w:rPr>
          <w:rFonts w:ascii="Times New Roman" w:hAnsi="Times New Roman" w:cs="Times New Roman"/>
        </w:rPr>
        <w:t xml:space="preserve"> x 2</w:t>
      </w:r>
      <w:r w:rsidR="000F3FCF" w:rsidRPr="008F4BE5">
        <w:rPr>
          <w:rFonts w:ascii="Times New Roman" w:hAnsi="Times New Roman" w:cs="Times New Roman"/>
        </w:rPr>
        <w:t xml:space="preserve"> </w:t>
      </w:r>
      <w:r w:rsidR="00EF0F93" w:rsidRPr="008F4BE5">
        <w:rPr>
          <w:rFonts w:ascii="Times New Roman" w:hAnsi="Times New Roman" w:cs="Times New Roman"/>
        </w:rPr>
        <w:t xml:space="preserve">mixed </w:t>
      </w:r>
      <w:r w:rsidR="00FB7DB5" w:rsidRPr="008F4BE5">
        <w:rPr>
          <w:rFonts w:ascii="Times New Roman" w:hAnsi="Times New Roman" w:cs="Times New Roman"/>
        </w:rPr>
        <w:t>ANOVA</w:t>
      </w:r>
      <w:r w:rsidR="00EF0F93" w:rsidRPr="008F4BE5">
        <w:rPr>
          <w:rFonts w:ascii="Times New Roman" w:hAnsi="Times New Roman" w:cs="Times New Roman"/>
        </w:rPr>
        <w:t xml:space="preserve"> </w:t>
      </w:r>
      <w:r w:rsidR="00A37866" w:rsidRPr="008F4BE5">
        <w:rPr>
          <w:rFonts w:ascii="Times New Roman" w:hAnsi="Times New Roman" w:cs="Times New Roman"/>
        </w:rPr>
        <w:t xml:space="preserve">with </w:t>
      </w:r>
      <w:r w:rsidR="008C1D14" w:rsidRPr="008F4BE5">
        <w:rPr>
          <w:rFonts w:ascii="Times New Roman" w:hAnsi="Times New Roman" w:cs="Times New Roman"/>
        </w:rPr>
        <w:t>Phase</w:t>
      </w:r>
      <w:r w:rsidR="00EF0F93" w:rsidRPr="008F4BE5">
        <w:rPr>
          <w:rFonts w:ascii="Times New Roman" w:hAnsi="Times New Roman" w:cs="Times New Roman"/>
        </w:rPr>
        <w:t xml:space="preserve"> (baseline </w:t>
      </w:r>
      <w:r w:rsidR="00F01000" w:rsidRPr="008F4BE5">
        <w:rPr>
          <w:rFonts w:ascii="Times New Roman" w:hAnsi="Times New Roman" w:cs="Times New Roman"/>
        </w:rPr>
        <w:t>and</w:t>
      </w:r>
      <w:r w:rsidR="00EF0F93" w:rsidRPr="008F4BE5">
        <w:rPr>
          <w:rFonts w:ascii="Times New Roman" w:hAnsi="Times New Roman" w:cs="Times New Roman"/>
        </w:rPr>
        <w:t xml:space="preserve"> anticipation)</w:t>
      </w:r>
      <w:r w:rsidR="00A37866" w:rsidRPr="008F4BE5">
        <w:rPr>
          <w:rFonts w:ascii="Times New Roman" w:hAnsi="Times New Roman" w:cs="Times New Roman"/>
        </w:rPr>
        <w:t xml:space="preserve"> as the within-subjects factor, and Condition (experimental or control) and Counterbalancing order (IA before VAS versus IA after VAS) as between-subject factors</w:t>
      </w:r>
      <w:r w:rsidR="00FB7DB5" w:rsidRPr="008F4BE5">
        <w:rPr>
          <w:rFonts w:ascii="Times New Roman" w:hAnsi="Times New Roman" w:cs="Times New Roman"/>
        </w:rPr>
        <w:t xml:space="preserve">. </w:t>
      </w:r>
      <w:r w:rsidR="00A37866" w:rsidRPr="008F4BE5">
        <w:rPr>
          <w:rFonts w:ascii="Times New Roman" w:hAnsi="Times New Roman" w:cs="Times New Roman"/>
        </w:rPr>
        <w:t>As there was no main effect of Counterbalancing order (F</w:t>
      </w:r>
      <w:r w:rsidR="00B03ED9" w:rsidRPr="008F4BE5">
        <w:rPr>
          <w:rFonts w:ascii="Times New Roman" w:hAnsi="Times New Roman" w:cs="Times New Roman"/>
        </w:rPr>
        <w:t xml:space="preserve"> </w:t>
      </w:r>
      <w:r w:rsidR="00A37866" w:rsidRPr="008F4BE5">
        <w:rPr>
          <w:rFonts w:ascii="Times New Roman" w:hAnsi="Times New Roman" w:cs="Times New Roman"/>
        </w:rPr>
        <w:t>(1,</w:t>
      </w:r>
      <w:r w:rsidR="00273609">
        <w:rPr>
          <w:rFonts w:ascii="Times New Roman" w:hAnsi="Times New Roman" w:cs="Times New Roman"/>
        </w:rPr>
        <w:t xml:space="preserve"> </w:t>
      </w:r>
      <w:r w:rsidR="00A37866" w:rsidRPr="008F4BE5">
        <w:rPr>
          <w:rFonts w:ascii="Times New Roman" w:hAnsi="Times New Roman" w:cs="Times New Roman"/>
        </w:rPr>
        <w:t xml:space="preserve">51) = .153, </w:t>
      </w:r>
      <w:r w:rsidR="00A37866" w:rsidRPr="008F4BE5">
        <w:rPr>
          <w:rFonts w:ascii="Times New Roman" w:hAnsi="Times New Roman" w:cs="Times New Roman"/>
          <w:i/>
        </w:rPr>
        <w:t>p</w:t>
      </w:r>
      <w:r w:rsidR="00A37866" w:rsidRPr="008F4BE5">
        <w:rPr>
          <w:rFonts w:ascii="Times New Roman" w:hAnsi="Times New Roman" w:cs="Times New Roman"/>
        </w:rPr>
        <w:t xml:space="preserve"> = .697), nor interaction effect of Counterbalancing order and condition (</w:t>
      </w:r>
      <w:proofErr w:type="gramStart"/>
      <w:r w:rsidR="00A37866" w:rsidRPr="008F4BE5">
        <w:rPr>
          <w:rFonts w:ascii="Times New Roman" w:hAnsi="Times New Roman" w:cs="Times New Roman"/>
        </w:rPr>
        <w:t>F(</w:t>
      </w:r>
      <w:proofErr w:type="gramEnd"/>
      <w:r w:rsidR="00A37866" w:rsidRPr="008F4BE5">
        <w:rPr>
          <w:rFonts w:ascii="Times New Roman" w:hAnsi="Times New Roman" w:cs="Times New Roman"/>
        </w:rPr>
        <w:t xml:space="preserve">1,51) = 1.653, </w:t>
      </w:r>
      <w:r w:rsidR="00A37866" w:rsidRPr="008F4BE5">
        <w:rPr>
          <w:rFonts w:ascii="Times New Roman" w:hAnsi="Times New Roman" w:cs="Times New Roman"/>
          <w:i/>
        </w:rPr>
        <w:t>p</w:t>
      </w:r>
      <w:r w:rsidR="00A37866" w:rsidRPr="008F4BE5">
        <w:rPr>
          <w:rFonts w:ascii="Times New Roman" w:hAnsi="Times New Roman" w:cs="Times New Roman"/>
        </w:rPr>
        <w:t xml:space="preserve"> = .204) on mood, this between-subjects factor was removed from the analysis. </w:t>
      </w:r>
      <w:r w:rsidR="00FB7DB5" w:rsidRPr="008F4BE5">
        <w:rPr>
          <w:rFonts w:ascii="Times New Roman" w:hAnsi="Times New Roman" w:cs="Times New Roman"/>
        </w:rPr>
        <w:t>There was a main effect of Phase (F (1, 54) = 27.827,</w:t>
      </w:r>
      <w:r w:rsidR="00996C4E" w:rsidRPr="008F4BE5">
        <w:rPr>
          <w:rFonts w:ascii="Times New Roman" w:hAnsi="Times New Roman" w:cs="Times New Roman"/>
        </w:rPr>
        <w:t xml:space="preserve"> </w:t>
      </w:r>
      <w:r w:rsidR="00FB7DB5" w:rsidRPr="008F4BE5">
        <w:rPr>
          <w:rFonts w:ascii="Times New Roman" w:hAnsi="Times New Roman" w:cs="Times New Roman"/>
          <w:i/>
        </w:rPr>
        <w:t xml:space="preserve">p </w:t>
      </w:r>
      <w:r w:rsidR="00FB7DB5" w:rsidRPr="008F4BE5">
        <w:rPr>
          <w:rFonts w:ascii="Times New Roman" w:hAnsi="Times New Roman" w:cs="Times New Roman"/>
        </w:rPr>
        <w:t>&lt; .001</w:t>
      </w:r>
      <w:r w:rsidR="008A02EC" w:rsidRPr="008F4BE5">
        <w:rPr>
          <w:rFonts w:ascii="Times New Roman" w:hAnsi="Times New Roman" w:cs="Times New Roman"/>
        </w:rPr>
        <w:t xml:space="preserve">, </w:t>
      </w:r>
      <w:r w:rsidR="008A02EC" w:rsidRPr="008F4BE5">
        <w:rPr>
          <w:rFonts w:ascii="Times New Roman" w:hAnsi="Times New Roman" w:cs="Times New Roman"/>
          <w:i/>
        </w:rPr>
        <w:t>η</w:t>
      </w:r>
      <w:r w:rsidR="008A02EC" w:rsidRPr="008F4BE5">
        <w:rPr>
          <w:rFonts w:ascii="Times New Roman" w:hAnsi="Times New Roman" w:cs="Times New Roman"/>
          <w:i/>
          <w:vertAlign w:val="superscript"/>
        </w:rPr>
        <w:t>2</w:t>
      </w:r>
      <w:r w:rsidR="008A02EC" w:rsidRPr="008F4BE5">
        <w:rPr>
          <w:rFonts w:ascii="Times New Roman" w:hAnsi="Times New Roman" w:cs="Times New Roman"/>
          <w:i/>
          <w:vertAlign w:val="subscript"/>
        </w:rPr>
        <w:t>p</w:t>
      </w:r>
      <w:r w:rsidR="008A02EC" w:rsidRPr="008F4BE5">
        <w:rPr>
          <w:rFonts w:ascii="Times New Roman" w:hAnsi="Times New Roman" w:cs="Times New Roman"/>
        </w:rPr>
        <w:t xml:space="preserve"> = .340</w:t>
      </w:r>
      <w:r w:rsidR="000C481A">
        <w:rPr>
          <w:rFonts w:ascii="Times New Roman" w:hAnsi="Times New Roman" w:cs="Times New Roman"/>
        </w:rPr>
        <w:t xml:space="preserve">), </w:t>
      </w:r>
      <w:r w:rsidR="00344098" w:rsidRPr="008F4BE5">
        <w:rPr>
          <w:rFonts w:ascii="Times New Roman" w:hAnsi="Times New Roman" w:cs="Times New Roman"/>
        </w:rPr>
        <w:t xml:space="preserve">no main effect of condition (F (1, 54) = </w:t>
      </w:r>
      <w:r w:rsidR="00996C4E" w:rsidRPr="008F4BE5">
        <w:rPr>
          <w:rFonts w:ascii="Times New Roman" w:hAnsi="Times New Roman" w:cs="Times New Roman"/>
        </w:rPr>
        <w:t xml:space="preserve">3.321, </w:t>
      </w:r>
      <w:r w:rsidR="008A02EC" w:rsidRPr="008F4BE5">
        <w:rPr>
          <w:rFonts w:ascii="Times New Roman" w:hAnsi="Times New Roman" w:cs="Times New Roman"/>
          <w:i/>
        </w:rPr>
        <w:t xml:space="preserve">p </w:t>
      </w:r>
      <w:r w:rsidR="008A02EC" w:rsidRPr="008F4BE5">
        <w:rPr>
          <w:rFonts w:ascii="Times New Roman" w:hAnsi="Times New Roman" w:cs="Times New Roman"/>
        </w:rPr>
        <w:t xml:space="preserve">= .074, </w:t>
      </w:r>
      <w:r w:rsidR="008A02EC" w:rsidRPr="008F4BE5">
        <w:rPr>
          <w:rFonts w:ascii="Times New Roman" w:hAnsi="Times New Roman" w:cs="Times New Roman"/>
          <w:i/>
        </w:rPr>
        <w:t>η</w:t>
      </w:r>
      <w:r w:rsidR="008A02EC" w:rsidRPr="008F4BE5">
        <w:rPr>
          <w:rFonts w:ascii="Times New Roman" w:hAnsi="Times New Roman" w:cs="Times New Roman"/>
          <w:i/>
          <w:vertAlign w:val="superscript"/>
        </w:rPr>
        <w:t>2</w:t>
      </w:r>
      <w:r w:rsidR="008A02EC" w:rsidRPr="008F4BE5">
        <w:rPr>
          <w:rFonts w:ascii="Times New Roman" w:hAnsi="Times New Roman" w:cs="Times New Roman"/>
          <w:i/>
          <w:vertAlign w:val="subscript"/>
        </w:rPr>
        <w:t>p</w:t>
      </w:r>
      <w:r w:rsidR="008A02EC" w:rsidRPr="008F4BE5">
        <w:rPr>
          <w:rFonts w:ascii="Times New Roman" w:hAnsi="Times New Roman" w:cs="Times New Roman"/>
        </w:rPr>
        <w:t xml:space="preserve"> = .058</w:t>
      </w:r>
      <w:r w:rsidR="000C481A">
        <w:rPr>
          <w:rFonts w:ascii="Times New Roman" w:hAnsi="Times New Roman" w:cs="Times New Roman"/>
        </w:rPr>
        <w:t>)</w:t>
      </w:r>
      <w:r w:rsidR="00964822" w:rsidRPr="008F4BE5">
        <w:rPr>
          <w:rFonts w:ascii="Times New Roman" w:hAnsi="Times New Roman" w:cs="Times New Roman"/>
        </w:rPr>
        <w:t xml:space="preserve"> </w:t>
      </w:r>
      <w:r w:rsidR="005E7839" w:rsidRPr="008F4BE5">
        <w:rPr>
          <w:rFonts w:ascii="Times New Roman" w:hAnsi="Times New Roman" w:cs="Times New Roman"/>
        </w:rPr>
        <w:t>and</w:t>
      </w:r>
      <w:r w:rsidR="005158AA" w:rsidRPr="008F4BE5">
        <w:rPr>
          <w:rFonts w:ascii="Times New Roman" w:hAnsi="Times New Roman" w:cs="Times New Roman"/>
        </w:rPr>
        <w:t xml:space="preserve"> </w:t>
      </w:r>
      <w:r w:rsidR="00FB7DB5" w:rsidRPr="008F4BE5">
        <w:rPr>
          <w:rFonts w:ascii="Times New Roman" w:hAnsi="Times New Roman" w:cs="Times New Roman"/>
        </w:rPr>
        <w:t>an interaction effect between the Condition and Phase (F (1, 54) = 54.145,</w:t>
      </w:r>
      <w:r w:rsidR="00996C4E" w:rsidRPr="008F4BE5">
        <w:rPr>
          <w:rFonts w:ascii="Times New Roman" w:hAnsi="Times New Roman" w:cs="Times New Roman"/>
        </w:rPr>
        <w:t xml:space="preserve"> </w:t>
      </w:r>
      <w:r w:rsidR="00FB7DB5" w:rsidRPr="008F4BE5">
        <w:rPr>
          <w:rFonts w:ascii="Times New Roman" w:hAnsi="Times New Roman" w:cs="Times New Roman"/>
          <w:i/>
        </w:rPr>
        <w:t xml:space="preserve">p </w:t>
      </w:r>
      <w:r w:rsidR="002E47D9" w:rsidRPr="008F4BE5">
        <w:rPr>
          <w:rFonts w:ascii="Times New Roman" w:hAnsi="Times New Roman" w:cs="Times New Roman"/>
        </w:rPr>
        <w:t>&lt; .001</w:t>
      </w:r>
      <w:r w:rsidR="008A02EC" w:rsidRPr="008F4BE5">
        <w:rPr>
          <w:rFonts w:ascii="Times New Roman" w:hAnsi="Times New Roman" w:cs="Times New Roman"/>
        </w:rPr>
        <w:t xml:space="preserve">, </w:t>
      </w:r>
      <w:r w:rsidR="008A02EC" w:rsidRPr="008F4BE5">
        <w:rPr>
          <w:rFonts w:ascii="Times New Roman" w:hAnsi="Times New Roman" w:cs="Times New Roman"/>
          <w:i/>
        </w:rPr>
        <w:t>η</w:t>
      </w:r>
      <w:r w:rsidR="008A02EC" w:rsidRPr="008F4BE5">
        <w:rPr>
          <w:rFonts w:ascii="Times New Roman" w:hAnsi="Times New Roman" w:cs="Times New Roman"/>
          <w:i/>
          <w:vertAlign w:val="superscript"/>
        </w:rPr>
        <w:t>2</w:t>
      </w:r>
      <w:r w:rsidR="008A02EC" w:rsidRPr="008F4BE5">
        <w:rPr>
          <w:rFonts w:ascii="Times New Roman" w:hAnsi="Times New Roman" w:cs="Times New Roman"/>
          <w:i/>
          <w:vertAlign w:val="subscript"/>
        </w:rPr>
        <w:t>p</w:t>
      </w:r>
      <w:r w:rsidR="008A02EC" w:rsidRPr="008F4BE5">
        <w:rPr>
          <w:rFonts w:ascii="Times New Roman" w:hAnsi="Times New Roman" w:cs="Times New Roman"/>
        </w:rPr>
        <w:t xml:space="preserve"> = .501</w:t>
      </w:r>
      <w:r w:rsidR="00FB7DB5" w:rsidRPr="008F4BE5">
        <w:rPr>
          <w:rFonts w:ascii="Times New Roman" w:hAnsi="Times New Roman" w:cs="Times New Roman"/>
        </w:rPr>
        <w:t>)</w:t>
      </w:r>
      <w:r w:rsidR="006964EB" w:rsidRPr="008F4BE5">
        <w:rPr>
          <w:rFonts w:ascii="Times New Roman" w:hAnsi="Times New Roman" w:cs="Times New Roman"/>
        </w:rPr>
        <w:t xml:space="preserve">. Pairwise t-tests revealed a significant </w:t>
      </w:r>
      <w:r w:rsidR="00FB7DB5" w:rsidRPr="008F4BE5">
        <w:rPr>
          <w:rFonts w:ascii="Times New Roman" w:hAnsi="Times New Roman" w:cs="Times New Roman"/>
        </w:rPr>
        <w:t xml:space="preserve">increase in self-rated anxious mood from baseline to speech anticipation </w:t>
      </w:r>
      <w:r w:rsidR="005158AA" w:rsidRPr="008F4BE5">
        <w:rPr>
          <w:rFonts w:ascii="Times New Roman" w:hAnsi="Times New Roman" w:cs="Times New Roman"/>
        </w:rPr>
        <w:t xml:space="preserve">found only </w:t>
      </w:r>
      <w:r w:rsidR="00A9383E" w:rsidRPr="008F4BE5">
        <w:rPr>
          <w:rFonts w:ascii="Times New Roman" w:hAnsi="Times New Roman" w:cs="Times New Roman"/>
        </w:rPr>
        <w:t>in the experimental</w:t>
      </w:r>
      <w:r w:rsidR="00DC1305" w:rsidRPr="008F4BE5">
        <w:rPr>
          <w:rFonts w:ascii="Times New Roman" w:hAnsi="Times New Roman" w:cs="Times New Roman"/>
        </w:rPr>
        <w:t xml:space="preserve"> (</w:t>
      </w:r>
      <w:r w:rsidR="006964EB" w:rsidRPr="008F4BE5">
        <w:rPr>
          <w:rFonts w:ascii="Times New Roman" w:hAnsi="Times New Roman" w:cs="Times New Roman"/>
        </w:rPr>
        <w:t xml:space="preserve">t (27) = </w:t>
      </w:r>
      <w:r w:rsidR="00401CE7" w:rsidRPr="008F4BE5">
        <w:rPr>
          <w:rFonts w:ascii="Times New Roman" w:hAnsi="Times New Roman" w:cs="Times New Roman"/>
        </w:rPr>
        <w:t>-</w:t>
      </w:r>
      <w:r w:rsidR="006964EB" w:rsidRPr="008F4BE5">
        <w:rPr>
          <w:rFonts w:ascii="Times New Roman" w:hAnsi="Times New Roman" w:cs="Times New Roman"/>
        </w:rPr>
        <w:t xml:space="preserve">1.854, </w:t>
      </w:r>
      <w:r w:rsidR="006964EB" w:rsidRPr="008F4BE5">
        <w:rPr>
          <w:rFonts w:ascii="Times New Roman" w:hAnsi="Times New Roman" w:cs="Times New Roman"/>
          <w:i/>
        </w:rPr>
        <w:t>p</w:t>
      </w:r>
      <w:r w:rsidR="006964EB" w:rsidRPr="008F4BE5">
        <w:rPr>
          <w:rFonts w:ascii="Times New Roman" w:hAnsi="Times New Roman" w:cs="Times New Roman"/>
        </w:rPr>
        <w:t xml:space="preserve"> &lt; .001, Cohen’s d = </w:t>
      </w:r>
      <w:r w:rsidR="00401CE7" w:rsidRPr="008F4BE5">
        <w:rPr>
          <w:rFonts w:ascii="Times New Roman" w:hAnsi="Times New Roman" w:cs="Times New Roman"/>
        </w:rPr>
        <w:t>-</w:t>
      </w:r>
      <w:r w:rsidR="006964EB" w:rsidRPr="008F4BE5">
        <w:rPr>
          <w:rFonts w:ascii="Times New Roman" w:hAnsi="Times New Roman" w:cs="Times New Roman"/>
        </w:rPr>
        <w:t>.</w:t>
      </w:r>
      <w:r w:rsidR="00401CE7" w:rsidRPr="008F4BE5">
        <w:rPr>
          <w:rFonts w:ascii="Times New Roman" w:hAnsi="Times New Roman" w:cs="Times New Roman"/>
        </w:rPr>
        <w:t>714</w:t>
      </w:r>
      <w:r w:rsidR="006964EB" w:rsidRPr="008F4BE5">
        <w:rPr>
          <w:rFonts w:ascii="Times New Roman" w:hAnsi="Times New Roman" w:cs="Times New Roman"/>
        </w:rPr>
        <w:t xml:space="preserve">) </w:t>
      </w:r>
      <w:r w:rsidR="005158AA" w:rsidRPr="008F4BE5">
        <w:rPr>
          <w:rFonts w:ascii="Times New Roman" w:hAnsi="Times New Roman" w:cs="Times New Roman"/>
        </w:rPr>
        <w:t xml:space="preserve">but not in the control </w:t>
      </w:r>
      <w:r w:rsidR="00A9383E" w:rsidRPr="008F4BE5">
        <w:rPr>
          <w:rFonts w:ascii="Times New Roman" w:hAnsi="Times New Roman" w:cs="Times New Roman"/>
        </w:rPr>
        <w:t>condition</w:t>
      </w:r>
      <w:r w:rsidR="00DC1305" w:rsidRPr="008F4BE5">
        <w:rPr>
          <w:rFonts w:ascii="Times New Roman" w:hAnsi="Times New Roman" w:cs="Times New Roman"/>
        </w:rPr>
        <w:t xml:space="preserve"> </w:t>
      </w:r>
      <w:r w:rsidR="006964EB" w:rsidRPr="008F4BE5">
        <w:rPr>
          <w:rFonts w:ascii="Times New Roman" w:hAnsi="Times New Roman" w:cs="Times New Roman"/>
        </w:rPr>
        <w:t xml:space="preserve">(t </w:t>
      </w:r>
      <w:r w:rsidR="006964EB" w:rsidRPr="008F4BE5">
        <w:rPr>
          <w:rFonts w:ascii="Times New Roman" w:hAnsi="Times New Roman" w:cs="Times New Roman"/>
        </w:rPr>
        <w:lastRenderedPageBreak/>
        <w:t xml:space="preserve">(27) = 1.647, </w:t>
      </w:r>
      <w:r w:rsidR="006964EB" w:rsidRPr="008F4BE5">
        <w:rPr>
          <w:rFonts w:ascii="Times New Roman" w:hAnsi="Times New Roman" w:cs="Times New Roman"/>
          <w:i/>
        </w:rPr>
        <w:t>p</w:t>
      </w:r>
      <w:r w:rsidR="000C481A">
        <w:rPr>
          <w:rFonts w:ascii="Times New Roman" w:hAnsi="Times New Roman" w:cs="Times New Roman"/>
        </w:rPr>
        <w:t xml:space="preserve"> = .111)</w:t>
      </w:r>
      <w:r w:rsidRPr="008F4BE5">
        <w:rPr>
          <w:rFonts w:ascii="Times New Roman" w:hAnsi="Times New Roman" w:cs="Times New Roman"/>
        </w:rPr>
        <w:t>, confirming that our manipulation was successful in inducing anxiety</w:t>
      </w:r>
      <w:r w:rsidR="008A6EDC" w:rsidRPr="008F4BE5">
        <w:rPr>
          <w:rFonts w:ascii="Times New Roman" w:hAnsi="Times New Roman" w:cs="Times New Roman"/>
        </w:rPr>
        <w:t>.</w:t>
      </w:r>
      <w:r w:rsidR="005E7839" w:rsidRPr="008F4BE5">
        <w:rPr>
          <w:rFonts w:ascii="Times New Roman" w:hAnsi="Times New Roman" w:cs="Times New Roman"/>
        </w:rPr>
        <w:t xml:space="preserve"> </w:t>
      </w:r>
    </w:p>
    <w:p w:rsidR="00A9383E" w:rsidRPr="008F4BE5" w:rsidRDefault="00595540" w:rsidP="00DC1305">
      <w:pPr>
        <w:widowControl w:val="0"/>
        <w:autoSpaceDE w:val="0"/>
        <w:autoSpaceDN w:val="0"/>
        <w:adjustRightInd w:val="0"/>
        <w:spacing w:line="480" w:lineRule="auto"/>
        <w:ind w:firstLine="720"/>
        <w:jc w:val="both"/>
        <w:rPr>
          <w:rFonts w:ascii="Times New Roman" w:hAnsi="Times New Roman" w:cs="Times New Roman"/>
        </w:rPr>
      </w:pPr>
      <w:r w:rsidRPr="008F4BE5">
        <w:rPr>
          <w:rFonts w:ascii="Times New Roman" w:hAnsi="Times New Roman" w:cs="Times New Roman"/>
        </w:rPr>
        <w:t>We then investigated changes in a</w:t>
      </w:r>
      <w:r w:rsidR="00263048" w:rsidRPr="008F4BE5">
        <w:rPr>
          <w:rFonts w:ascii="Times New Roman" w:hAnsi="Times New Roman" w:cs="Times New Roman"/>
        </w:rPr>
        <w:t xml:space="preserve">verage heart rate </w:t>
      </w:r>
      <w:r w:rsidR="00F36519" w:rsidRPr="008F4BE5">
        <w:rPr>
          <w:rFonts w:ascii="Times New Roman" w:hAnsi="Times New Roman" w:cs="Times New Roman"/>
        </w:rPr>
        <w:t>in a 2 x 2 ANOVA with Phase (baseline and anticipation) as the within-subjects factor, and Condition (experimental or control) as between-subject factors</w:t>
      </w:r>
      <w:r w:rsidR="005019EB" w:rsidRPr="008F4BE5">
        <w:rPr>
          <w:rFonts w:ascii="Times New Roman" w:hAnsi="Times New Roman" w:cs="Times New Roman"/>
        </w:rPr>
        <w:t>.</w:t>
      </w:r>
      <w:r w:rsidR="00263048" w:rsidRPr="008F4BE5">
        <w:rPr>
          <w:rFonts w:ascii="Times New Roman" w:hAnsi="Times New Roman" w:cs="Times New Roman"/>
        </w:rPr>
        <w:t xml:space="preserve"> There was no main effect of Phase (F (1, 54) = .892,</w:t>
      </w:r>
      <w:r w:rsidR="008A02EC" w:rsidRPr="008F4BE5">
        <w:rPr>
          <w:rFonts w:ascii="Times New Roman" w:hAnsi="Times New Roman" w:cs="Times New Roman"/>
        </w:rPr>
        <w:t xml:space="preserve"> </w:t>
      </w:r>
      <w:r w:rsidR="008A02EC" w:rsidRPr="008F4BE5">
        <w:rPr>
          <w:rFonts w:ascii="Times New Roman" w:hAnsi="Times New Roman" w:cs="Times New Roman"/>
          <w:i/>
        </w:rPr>
        <w:t>p</w:t>
      </w:r>
      <w:r w:rsidR="008A02EC" w:rsidRPr="008F4BE5">
        <w:rPr>
          <w:rFonts w:ascii="Times New Roman" w:hAnsi="Times New Roman" w:cs="Times New Roman"/>
        </w:rPr>
        <w:t xml:space="preserve"> = .349</w:t>
      </w:r>
      <w:r w:rsidR="002E47D9" w:rsidRPr="008F4BE5">
        <w:rPr>
          <w:rFonts w:ascii="Times New Roman" w:hAnsi="Times New Roman" w:cs="Times New Roman"/>
        </w:rPr>
        <w:t>)</w:t>
      </w:r>
      <w:r w:rsidR="00ED148C" w:rsidRPr="008F4BE5">
        <w:rPr>
          <w:rFonts w:ascii="Times New Roman" w:hAnsi="Times New Roman" w:cs="Times New Roman"/>
        </w:rPr>
        <w:t>,</w:t>
      </w:r>
      <w:r w:rsidR="002E47D9" w:rsidRPr="008F4BE5">
        <w:rPr>
          <w:rFonts w:ascii="Times New Roman" w:hAnsi="Times New Roman" w:cs="Times New Roman"/>
        </w:rPr>
        <w:t xml:space="preserve"> </w:t>
      </w:r>
      <w:r w:rsidR="00263048" w:rsidRPr="008F4BE5">
        <w:rPr>
          <w:rFonts w:ascii="Times New Roman" w:hAnsi="Times New Roman" w:cs="Times New Roman"/>
        </w:rPr>
        <w:t>nor interaction effect between the Condition and Phase (F (1, 54) = .990,</w:t>
      </w:r>
      <w:r w:rsidR="00F36519" w:rsidRPr="008F4BE5">
        <w:rPr>
          <w:rFonts w:ascii="Times New Roman" w:hAnsi="Times New Roman"/>
          <w:i/>
        </w:rPr>
        <w:t xml:space="preserve"> </w:t>
      </w:r>
      <w:r w:rsidR="00F36519" w:rsidRPr="008F4BE5">
        <w:rPr>
          <w:rFonts w:ascii="Times New Roman" w:hAnsi="Times New Roman" w:cs="Times New Roman"/>
          <w:i/>
        </w:rPr>
        <w:t>p</w:t>
      </w:r>
      <w:r w:rsidR="00F36519" w:rsidRPr="008F4BE5">
        <w:rPr>
          <w:rFonts w:ascii="Times New Roman" w:hAnsi="Times New Roman" w:cs="Times New Roman"/>
        </w:rPr>
        <w:t xml:space="preserve"> = .326)</w:t>
      </w:r>
      <w:r w:rsidR="00B03ED9" w:rsidRPr="008F4BE5">
        <w:rPr>
          <w:rFonts w:ascii="Times New Roman" w:hAnsi="Times New Roman" w:cs="Times New Roman"/>
        </w:rPr>
        <w:t>. Thus, a</w:t>
      </w:r>
      <w:r w:rsidRPr="008F4BE5">
        <w:rPr>
          <w:rFonts w:ascii="Times New Roman" w:hAnsi="Times New Roman" w:cs="Times New Roman"/>
        </w:rPr>
        <w:t>verage heart rate did not change during the course of the experiment.</w:t>
      </w:r>
    </w:p>
    <w:p w:rsidR="008D6F7A" w:rsidRPr="008F4BE5" w:rsidRDefault="006A5CB6" w:rsidP="00EF147A">
      <w:pPr>
        <w:widowControl w:val="0"/>
        <w:autoSpaceDE w:val="0"/>
        <w:autoSpaceDN w:val="0"/>
        <w:adjustRightInd w:val="0"/>
        <w:spacing w:line="480" w:lineRule="auto"/>
        <w:ind w:firstLine="720"/>
        <w:jc w:val="both"/>
        <w:rPr>
          <w:rFonts w:ascii="Times New Roman" w:hAnsi="Times New Roman" w:cs="Times New Roman"/>
        </w:rPr>
      </w:pPr>
      <w:r w:rsidRPr="008F4BE5">
        <w:rPr>
          <w:rFonts w:ascii="Times New Roman" w:hAnsi="Times New Roman" w:cs="Times New Roman"/>
        </w:rPr>
        <w:t>Heartbeat perception accuracy</w:t>
      </w:r>
      <w:r w:rsidR="006039AD" w:rsidRPr="008F4BE5">
        <w:rPr>
          <w:rFonts w:ascii="Times New Roman" w:hAnsi="Times New Roman" w:cs="Times New Roman"/>
        </w:rPr>
        <w:t xml:space="preserve"> during the anticipation</w:t>
      </w:r>
      <w:r w:rsidRPr="008F4BE5">
        <w:rPr>
          <w:rFonts w:ascii="Times New Roman" w:hAnsi="Times New Roman" w:cs="Times New Roman"/>
        </w:rPr>
        <w:t xml:space="preserve"> </w:t>
      </w:r>
      <w:r w:rsidR="006039AD" w:rsidRPr="008F4BE5">
        <w:rPr>
          <w:rFonts w:ascii="Times New Roman" w:hAnsi="Times New Roman" w:cs="Times New Roman"/>
        </w:rPr>
        <w:t xml:space="preserve">phase </w:t>
      </w:r>
      <w:r w:rsidRPr="008F4BE5">
        <w:rPr>
          <w:rFonts w:ascii="Times New Roman" w:hAnsi="Times New Roman" w:cs="Times New Roman"/>
        </w:rPr>
        <w:t>was then analyzed in a 2 x 2 AN</w:t>
      </w:r>
      <w:r w:rsidR="006039AD" w:rsidRPr="008F4BE5">
        <w:rPr>
          <w:rFonts w:ascii="Times New Roman" w:hAnsi="Times New Roman" w:cs="Times New Roman"/>
        </w:rPr>
        <w:t>C</w:t>
      </w:r>
      <w:r w:rsidRPr="008F4BE5">
        <w:rPr>
          <w:rFonts w:ascii="Times New Roman" w:hAnsi="Times New Roman" w:cs="Times New Roman"/>
        </w:rPr>
        <w:t>OVA</w:t>
      </w:r>
      <w:r w:rsidR="000C481A">
        <w:rPr>
          <w:rFonts w:ascii="Times New Roman" w:hAnsi="Times New Roman" w:cs="Times New Roman"/>
        </w:rPr>
        <w:t xml:space="preserve"> </w:t>
      </w:r>
      <w:r w:rsidR="006039AD" w:rsidRPr="008F4BE5">
        <w:rPr>
          <w:rFonts w:ascii="Times New Roman" w:hAnsi="Times New Roman" w:cs="Times New Roman"/>
        </w:rPr>
        <w:t xml:space="preserve">with </w:t>
      </w:r>
      <w:r w:rsidRPr="008F4BE5">
        <w:rPr>
          <w:rFonts w:ascii="Times New Roman" w:hAnsi="Times New Roman" w:cs="Times New Roman"/>
        </w:rPr>
        <w:t>Condition (experimental or control), and Counterbalancing order (IA before VAS versus IA after VAS) as between-subject factors</w:t>
      </w:r>
      <w:r w:rsidR="006039AD" w:rsidRPr="008F4BE5">
        <w:rPr>
          <w:rFonts w:ascii="Times New Roman" w:hAnsi="Times New Roman" w:cs="Times New Roman"/>
        </w:rPr>
        <w:t>, and Baseline IA as a covariate</w:t>
      </w:r>
      <w:r w:rsidRPr="008F4BE5">
        <w:rPr>
          <w:rFonts w:ascii="Times New Roman" w:hAnsi="Times New Roman" w:cs="Times New Roman"/>
        </w:rPr>
        <w:t>. As there was no main effect of Counterbalancing order (F</w:t>
      </w:r>
      <w:r w:rsidR="00B40315" w:rsidRPr="008F4BE5">
        <w:rPr>
          <w:rFonts w:ascii="Times New Roman" w:hAnsi="Times New Roman" w:cs="Times New Roman"/>
        </w:rPr>
        <w:t xml:space="preserve"> </w:t>
      </w:r>
      <w:r w:rsidRPr="008F4BE5">
        <w:rPr>
          <w:rFonts w:ascii="Times New Roman" w:hAnsi="Times New Roman" w:cs="Times New Roman"/>
        </w:rPr>
        <w:t>(1</w:t>
      </w:r>
      <w:proofErr w:type="gramStart"/>
      <w:r w:rsidRPr="008F4BE5">
        <w:rPr>
          <w:rFonts w:ascii="Times New Roman" w:hAnsi="Times New Roman" w:cs="Times New Roman"/>
        </w:rPr>
        <w:t>,</w:t>
      </w:r>
      <w:r w:rsidR="006039AD" w:rsidRPr="008F4BE5">
        <w:rPr>
          <w:rFonts w:ascii="Times New Roman" w:hAnsi="Times New Roman" w:cs="Times New Roman"/>
        </w:rPr>
        <w:t>50</w:t>
      </w:r>
      <w:proofErr w:type="gramEnd"/>
      <w:r w:rsidRPr="008F4BE5">
        <w:rPr>
          <w:rFonts w:ascii="Times New Roman" w:hAnsi="Times New Roman" w:cs="Times New Roman"/>
        </w:rPr>
        <w:t xml:space="preserve">) = </w:t>
      </w:r>
      <w:r w:rsidR="006E020C" w:rsidRPr="008F4BE5">
        <w:rPr>
          <w:rFonts w:ascii="Times New Roman" w:hAnsi="Times New Roman" w:cs="Times New Roman"/>
        </w:rPr>
        <w:t>.</w:t>
      </w:r>
      <w:r w:rsidR="006039AD" w:rsidRPr="008F4BE5">
        <w:rPr>
          <w:rFonts w:ascii="Times New Roman" w:hAnsi="Times New Roman" w:cs="Times New Roman"/>
        </w:rPr>
        <w:t>139</w:t>
      </w:r>
      <w:r w:rsidRPr="008F4BE5">
        <w:rPr>
          <w:rFonts w:ascii="Times New Roman" w:hAnsi="Times New Roman" w:cs="Times New Roman"/>
        </w:rPr>
        <w:t xml:space="preserve">, </w:t>
      </w:r>
      <w:r w:rsidRPr="008F4BE5">
        <w:rPr>
          <w:rFonts w:ascii="Times New Roman" w:hAnsi="Times New Roman" w:cs="Times New Roman"/>
          <w:i/>
        </w:rPr>
        <w:t>p</w:t>
      </w:r>
      <w:r w:rsidRPr="008F4BE5">
        <w:rPr>
          <w:rFonts w:ascii="Times New Roman" w:hAnsi="Times New Roman" w:cs="Times New Roman"/>
        </w:rPr>
        <w:t xml:space="preserve"> = .</w:t>
      </w:r>
      <w:r w:rsidR="006039AD" w:rsidRPr="008F4BE5">
        <w:rPr>
          <w:rFonts w:ascii="Times New Roman" w:hAnsi="Times New Roman" w:cs="Times New Roman"/>
        </w:rPr>
        <w:t>711</w:t>
      </w:r>
      <w:r w:rsidRPr="008F4BE5">
        <w:rPr>
          <w:rFonts w:ascii="Times New Roman" w:hAnsi="Times New Roman" w:cs="Times New Roman"/>
        </w:rPr>
        <w:t>), nor interaction effect of Counterbalancing order and condition (F</w:t>
      </w:r>
      <w:r w:rsidR="004D1214">
        <w:rPr>
          <w:rFonts w:ascii="Times New Roman" w:hAnsi="Times New Roman" w:cs="Times New Roman"/>
        </w:rPr>
        <w:t xml:space="preserve"> </w:t>
      </w:r>
      <w:r w:rsidRPr="008F4BE5">
        <w:rPr>
          <w:rFonts w:ascii="Times New Roman" w:hAnsi="Times New Roman" w:cs="Times New Roman"/>
        </w:rPr>
        <w:t>(1,5</w:t>
      </w:r>
      <w:r w:rsidR="006039AD" w:rsidRPr="008F4BE5">
        <w:rPr>
          <w:rFonts w:ascii="Times New Roman" w:hAnsi="Times New Roman" w:cs="Times New Roman"/>
        </w:rPr>
        <w:t>0</w:t>
      </w:r>
      <w:r w:rsidRPr="008F4BE5">
        <w:rPr>
          <w:rFonts w:ascii="Times New Roman" w:hAnsi="Times New Roman" w:cs="Times New Roman"/>
        </w:rPr>
        <w:t xml:space="preserve">) = </w:t>
      </w:r>
      <w:r w:rsidR="006E020C" w:rsidRPr="008F4BE5">
        <w:rPr>
          <w:rFonts w:ascii="Times New Roman" w:hAnsi="Times New Roman" w:cs="Times New Roman"/>
        </w:rPr>
        <w:t>.</w:t>
      </w:r>
      <w:r w:rsidR="006039AD" w:rsidRPr="008F4BE5">
        <w:rPr>
          <w:rFonts w:ascii="Times New Roman" w:hAnsi="Times New Roman" w:cs="Times New Roman"/>
        </w:rPr>
        <w:t>191</w:t>
      </w:r>
      <w:r w:rsidRPr="008F4BE5">
        <w:rPr>
          <w:rFonts w:ascii="Times New Roman" w:hAnsi="Times New Roman" w:cs="Times New Roman"/>
        </w:rPr>
        <w:t xml:space="preserve">, </w:t>
      </w:r>
      <w:r w:rsidRPr="008F4BE5">
        <w:rPr>
          <w:rFonts w:ascii="Times New Roman" w:hAnsi="Times New Roman" w:cs="Times New Roman"/>
          <w:i/>
        </w:rPr>
        <w:t>p</w:t>
      </w:r>
      <w:r w:rsidRPr="008F4BE5">
        <w:rPr>
          <w:rFonts w:ascii="Times New Roman" w:hAnsi="Times New Roman" w:cs="Times New Roman"/>
        </w:rPr>
        <w:t xml:space="preserve"> = .</w:t>
      </w:r>
      <w:r w:rsidR="006039AD" w:rsidRPr="008F4BE5">
        <w:rPr>
          <w:rFonts w:ascii="Times New Roman" w:hAnsi="Times New Roman" w:cs="Times New Roman"/>
        </w:rPr>
        <w:t>664</w:t>
      </w:r>
      <w:r w:rsidRPr="008F4BE5">
        <w:rPr>
          <w:rFonts w:ascii="Times New Roman" w:hAnsi="Times New Roman" w:cs="Times New Roman"/>
        </w:rPr>
        <w:t>) on IA, this between-subjects factor was removed from the analysis.</w:t>
      </w:r>
      <w:r w:rsidR="00C40F84" w:rsidRPr="008F4BE5">
        <w:rPr>
          <w:rFonts w:ascii="Times New Roman" w:hAnsi="Times New Roman" w:cs="Times New Roman"/>
        </w:rPr>
        <w:t xml:space="preserve"> </w:t>
      </w:r>
      <w:r w:rsidR="00B11F75" w:rsidRPr="008F4BE5">
        <w:rPr>
          <w:rFonts w:ascii="Times New Roman" w:hAnsi="Times New Roman" w:cs="Times New Roman"/>
        </w:rPr>
        <w:t>The</w:t>
      </w:r>
      <w:r w:rsidR="006039AD" w:rsidRPr="008F4BE5">
        <w:rPr>
          <w:rFonts w:ascii="Times New Roman" w:hAnsi="Times New Roman" w:cs="Times New Roman"/>
        </w:rPr>
        <w:t xml:space="preserve"> one-way</w:t>
      </w:r>
      <w:r w:rsidR="004D1214">
        <w:rPr>
          <w:rFonts w:ascii="Times New Roman" w:hAnsi="Times New Roman" w:cs="Times New Roman"/>
        </w:rPr>
        <w:t xml:space="preserve"> </w:t>
      </w:r>
      <w:r w:rsidR="00B11F75" w:rsidRPr="008F4BE5">
        <w:rPr>
          <w:rFonts w:ascii="Times New Roman" w:hAnsi="Times New Roman" w:cs="Times New Roman"/>
        </w:rPr>
        <w:t>AN</w:t>
      </w:r>
      <w:r w:rsidR="006039AD" w:rsidRPr="008F4BE5">
        <w:rPr>
          <w:rFonts w:ascii="Times New Roman" w:hAnsi="Times New Roman" w:cs="Times New Roman"/>
        </w:rPr>
        <w:t>C</w:t>
      </w:r>
      <w:r w:rsidR="00B11F75" w:rsidRPr="008F4BE5">
        <w:rPr>
          <w:rFonts w:ascii="Times New Roman" w:hAnsi="Times New Roman" w:cs="Times New Roman"/>
        </w:rPr>
        <w:t xml:space="preserve">OVA revealed </w:t>
      </w:r>
      <w:r w:rsidR="00C40F84" w:rsidRPr="008F4BE5">
        <w:rPr>
          <w:rFonts w:ascii="Times New Roman" w:hAnsi="Times New Roman" w:cs="Times New Roman"/>
        </w:rPr>
        <w:t>a</w:t>
      </w:r>
      <w:r w:rsidR="00FB7DB5" w:rsidRPr="008F4BE5">
        <w:rPr>
          <w:rFonts w:ascii="Times New Roman" w:hAnsi="Times New Roman" w:cs="Times New Roman"/>
        </w:rPr>
        <w:t xml:space="preserve"> main effect of </w:t>
      </w:r>
      <w:r w:rsidR="006039AD" w:rsidRPr="008F4BE5">
        <w:rPr>
          <w:rFonts w:ascii="Times New Roman" w:hAnsi="Times New Roman" w:cs="Times New Roman"/>
        </w:rPr>
        <w:t>Condition</w:t>
      </w:r>
      <w:r w:rsidR="002C646A" w:rsidRPr="008F4BE5">
        <w:rPr>
          <w:rFonts w:ascii="Times New Roman" w:hAnsi="Times New Roman" w:cs="Times New Roman"/>
        </w:rPr>
        <w:t xml:space="preserve"> on IA during anticipation after controlling for baseline IA</w:t>
      </w:r>
      <w:r w:rsidR="006039AD" w:rsidRPr="008F4BE5">
        <w:rPr>
          <w:rFonts w:ascii="Times New Roman" w:hAnsi="Times New Roman" w:cs="Times New Roman"/>
        </w:rPr>
        <w:t xml:space="preserve"> </w:t>
      </w:r>
      <w:r w:rsidR="00FB7DB5" w:rsidRPr="008F4BE5">
        <w:rPr>
          <w:rFonts w:ascii="Times New Roman" w:hAnsi="Times New Roman" w:cs="Times New Roman"/>
        </w:rPr>
        <w:t xml:space="preserve">(F (1, </w:t>
      </w:r>
      <w:r w:rsidR="006E020C" w:rsidRPr="008F4BE5">
        <w:rPr>
          <w:rFonts w:ascii="Times New Roman" w:hAnsi="Times New Roman" w:cs="Times New Roman"/>
        </w:rPr>
        <w:t>52</w:t>
      </w:r>
      <w:r w:rsidR="00FB7DB5" w:rsidRPr="008F4BE5">
        <w:rPr>
          <w:rFonts w:ascii="Times New Roman" w:hAnsi="Times New Roman" w:cs="Times New Roman"/>
        </w:rPr>
        <w:t>) =</w:t>
      </w:r>
      <w:r w:rsidR="002C646A" w:rsidRPr="008F4BE5">
        <w:rPr>
          <w:rFonts w:ascii="Times New Roman" w:hAnsi="Times New Roman" w:cs="Times New Roman"/>
        </w:rPr>
        <w:t xml:space="preserve"> 5.589</w:t>
      </w:r>
      <w:r w:rsidR="00FB7DB5" w:rsidRPr="008F4BE5">
        <w:rPr>
          <w:rFonts w:ascii="Times New Roman" w:hAnsi="Times New Roman" w:cs="Times New Roman"/>
        </w:rPr>
        <w:t xml:space="preserve">, </w:t>
      </w:r>
      <w:r w:rsidR="00FB7DB5" w:rsidRPr="008F4BE5">
        <w:rPr>
          <w:rFonts w:ascii="Times New Roman" w:hAnsi="Times New Roman" w:cs="Times New Roman"/>
          <w:i/>
        </w:rPr>
        <w:t xml:space="preserve">p </w:t>
      </w:r>
      <w:r w:rsidR="00FB7DB5" w:rsidRPr="008F4BE5">
        <w:rPr>
          <w:rFonts w:ascii="Times New Roman" w:hAnsi="Times New Roman" w:cs="Times New Roman"/>
        </w:rPr>
        <w:t>= .</w:t>
      </w:r>
      <w:r w:rsidR="002C646A" w:rsidRPr="008F4BE5">
        <w:rPr>
          <w:rFonts w:ascii="Times New Roman" w:hAnsi="Times New Roman" w:cs="Times New Roman"/>
        </w:rPr>
        <w:t>022</w:t>
      </w:r>
      <w:r w:rsidR="006E020C" w:rsidRPr="008F4BE5">
        <w:rPr>
          <w:rFonts w:ascii="Times New Roman" w:hAnsi="Times New Roman" w:cs="Times New Roman"/>
        </w:rPr>
        <w:t>,</w:t>
      </w:r>
      <w:r w:rsidR="004E0E2D" w:rsidRPr="008F4BE5">
        <w:rPr>
          <w:rFonts w:ascii="Times New Roman" w:hAnsi="Times New Roman" w:cs="Times New Roman"/>
        </w:rPr>
        <w:t xml:space="preserve"> </w:t>
      </w:r>
      <w:r w:rsidR="004E0E2D" w:rsidRPr="008F4BE5">
        <w:rPr>
          <w:rFonts w:ascii="Times New Roman" w:hAnsi="Times New Roman" w:cs="Times New Roman"/>
          <w:i/>
        </w:rPr>
        <w:t>η</w:t>
      </w:r>
      <w:r w:rsidR="004E0E2D" w:rsidRPr="008F4BE5">
        <w:rPr>
          <w:rFonts w:ascii="Times New Roman" w:hAnsi="Times New Roman" w:cs="Times New Roman"/>
          <w:i/>
          <w:vertAlign w:val="superscript"/>
        </w:rPr>
        <w:t>2</w:t>
      </w:r>
      <w:r w:rsidR="004E0E2D" w:rsidRPr="008F4BE5">
        <w:rPr>
          <w:rFonts w:ascii="Times New Roman" w:hAnsi="Times New Roman" w:cs="Times New Roman"/>
          <w:i/>
          <w:vertAlign w:val="subscript"/>
        </w:rPr>
        <w:t xml:space="preserve">p </w:t>
      </w:r>
      <w:r w:rsidR="004E0E2D" w:rsidRPr="008F4BE5">
        <w:rPr>
          <w:rFonts w:ascii="Times New Roman" w:hAnsi="Times New Roman" w:cs="Times New Roman"/>
          <w:i/>
        </w:rPr>
        <w:t>=</w:t>
      </w:r>
      <w:r w:rsidR="004D1214">
        <w:rPr>
          <w:rFonts w:ascii="Times New Roman" w:hAnsi="Times New Roman" w:cs="Times New Roman"/>
          <w:i/>
        </w:rPr>
        <w:t xml:space="preserve"> </w:t>
      </w:r>
      <w:r w:rsidR="004E0E2D" w:rsidRPr="008F4BE5">
        <w:rPr>
          <w:rFonts w:ascii="Times New Roman" w:hAnsi="Times New Roman" w:cs="Times New Roman"/>
        </w:rPr>
        <w:t>.</w:t>
      </w:r>
      <w:r w:rsidR="002C646A" w:rsidRPr="008F4BE5">
        <w:rPr>
          <w:rFonts w:ascii="Times New Roman" w:hAnsi="Times New Roman" w:cs="Times New Roman"/>
        </w:rPr>
        <w:t>097</w:t>
      </w:r>
      <w:r w:rsidR="00FB7DB5" w:rsidRPr="008F4BE5">
        <w:rPr>
          <w:rFonts w:ascii="Times New Roman" w:hAnsi="Times New Roman" w:cs="Times New Roman"/>
        </w:rPr>
        <w:t xml:space="preserve">) </w:t>
      </w:r>
      <w:r w:rsidR="002C646A" w:rsidRPr="008F4BE5">
        <w:rPr>
          <w:rFonts w:ascii="Times New Roman" w:hAnsi="Times New Roman" w:cs="Times New Roman"/>
        </w:rPr>
        <w:t xml:space="preserve">with </w:t>
      </w:r>
      <w:r w:rsidR="00FB7DB5" w:rsidRPr="008F4BE5">
        <w:rPr>
          <w:rFonts w:ascii="Times New Roman" w:hAnsi="Times New Roman" w:cs="Times New Roman"/>
        </w:rPr>
        <w:t xml:space="preserve">heartbeat perception accuracy </w:t>
      </w:r>
      <w:r w:rsidR="002C646A" w:rsidRPr="008F4BE5">
        <w:rPr>
          <w:rFonts w:ascii="Times New Roman" w:hAnsi="Times New Roman" w:cs="Times New Roman"/>
        </w:rPr>
        <w:t xml:space="preserve">being </w:t>
      </w:r>
      <w:r w:rsidR="00FB7DB5" w:rsidRPr="008F4BE5">
        <w:rPr>
          <w:rFonts w:ascii="Times New Roman" w:hAnsi="Times New Roman" w:cs="Times New Roman"/>
        </w:rPr>
        <w:t xml:space="preserve">significantly </w:t>
      </w:r>
      <w:r w:rsidR="002C646A" w:rsidRPr="008F4BE5">
        <w:rPr>
          <w:rFonts w:ascii="Times New Roman" w:hAnsi="Times New Roman" w:cs="Times New Roman"/>
        </w:rPr>
        <w:t>higher during the experimental speech anticipation than during the control anticipation. There was no interaction effect of baseline IA and Condition on IA during anticipation (F (1, 52) = 2.707, p = .106</w:t>
      </w:r>
      <w:r w:rsidR="004D1214">
        <w:rPr>
          <w:rFonts w:ascii="Times New Roman" w:hAnsi="Times New Roman" w:cs="Times New Roman"/>
        </w:rPr>
        <w:t>).</w:t>
      </w:r>
      <w:r w:rsidR="008A6EDC" w:rsidRPr="008F4BE5">
        <w:rPr>
          <w:rFonts w:ascii="Times New Roman" w:hAnsi="Times New Roman" w:cs="Times New Roman"/>
          <w:lang w:val="en-GB"/>
        </w:rPr>
        <w:tab/>
      </w:r>
    </w:p>
    <w:p w:rsidR="006C1613" w:rsidRDefault="00EF147A" w:rsidP="00EF147A">
      <w:pPr>
        <w:widowControl w:val="0"/>
        <w:spacing w:line="480" w:lineRule="auto"/>
        <w:ind w:firstLine="720"/>
        <w:rPr>
          <w:rFonts w:ascii="Times New Roman" w:hAnsi="Times New Roman" w:cs="Times New Roman"/>
        </w:rPr>
      </w:pPr>
      <w:r w:rsidRPr="008F4BE5">
        <w:rPr>
          <w:rFonts w:ascii="Times New Roman" w:hAnsi="Times New Roman" w:cs="Times New Roman"/>
        </w:rPr>
        <w:t xml:space="preserve">We then investigated a potential for moderation of the effect of condition on IA during anticipation by Fear of Negative Evaluation, using </w:t>
      </w:r>
      <w:r w:rsidR="006B62F2" w:rsidRPr="008F4BE5">
        <w:rPr>
          <w:rFonts w:ascii="Times New Roman" w:hAnsi="Times New Roman" w:cs="Times New Roman"/>
        </w:rPr>
        <w:t>a hierarchical multiple regression analysis</w:t>
      </w:r>
      <w:r w:rsidRPr="008F4BE5">
        <w:rPr>
          <w:rFonts w:ascii="Times New Roman" w:hAnsi="Times New Roman" w:cs="Times New Roman"/>
        </w:rPr>
        <w:t xml:space="preserve">. </w:t>
      </w:r>
      <w:r w:rsidR="006B62F2" w:rsidRPr="008F4BE5">
        <w:rPr>
          <w:rFonts w:ascii="Times New Roman" w:hAnsi="Times New Roman" w:cs="Times New Roman"/>
        </w:rPr>
        <w:t xml:space="preserve">The model </w:t>
      </w:r>
      <w:r w:rsidRPr="008F4BE5">
        <w:rPr>
          <w:rFonts w:ascii="Times New Roman" w:hAnsi="Times New Roman" w:cs="Times New Roman"/>
        </w:rPr>
        <w:t>(see Table 2</w:t>
      </w:r>
      <w:r w:rsidR="00E7541D" w:rsidRPr="008F4BE5">
        <w:rPr>
          <w:rFonts w:ascii="Times New Roman" w:hAnsi="Times New Roman" w:cs="Times New Roman"/>
        </w:rPr>
        <w:t>a</w:t>
      </w:r>
      <w:r w:rsidRPr="008F4BE5">
        <w:rPr>
          <w:rFonts w:ascii="Times New Roman" w:hAnsi="Times New Roman" w:cs="Times New Roman"/>
        </w:rPr>
        <w:t xml:space="preserve">) </w:t>
      </w:r>
      <w:r w:rsidR="006B62F2" w:rsidRPr="008F4BE5">
        <w:rPr>
          <w:rFonts w:ascii="Times New Roman" w:hAnsi="Times New Roman" w:cs="Times New Roman"/>
        </w:rPr>
        <w:t xml:space="preserve">predicted IA during anticipation from condition, Fear of Negative Evaluation, and their product (along with IA at baseline as a covariate).The overall model </w:t>
      </w:r>
      <w:r w:rsidR="00405500" w:rsidRPr="008F4BE5">
        <w:rPr>
          <w:rFonts w:ascii="Times New Roman" w:hAnsi="Times New Roman" w:cs="Times New Roman"/>
        </w:rPr>
        <w:t xml:space="preserve">was significant and </w:t>
      </w:r>
      <w:r w:rsidR="006B62F2" w:rsidRPr="008F4BE5">
        <w:rPr>
          <w:rFonts w:ascii="Times New Roman" w:hAnsi="Times New Roman" w:cs="Times New Roman"/>
        </w:rPr>
        <w:t>predicted 73.</w:t>
      </w:r>
      <w:r w:rsidR="00405500" w:rsidRPr="008F4BE5">
        <w:rPr>
          <w:rFonts w:ascii="Times New Roman" w:hAnsi="Times New Roman" w:cs="Times New Roman"/>
        </w:rPr>
        <w:t>8</w:t>
      </w:r>
      <w:r w:rsidR="006B62F2" w:rsidRPr="008F4BE5">
        <w:rPr>
          <w:rFonts w:ascii="Times New Roman" w:hAnsi="Times New Roman" w:cs="Times New Roman"/>
        </w:rPr>
        <w:t>% of the variance in IA during anticipation (</w:t>
      </w:r>
      <w:r w:rsidR="006B62F2" w:rsidRPr="008F4BE5">
        <w:rPr>
          <w:rFonts w:ascii="Times New Roman" w:hAnsi="Times New Roman" w:cs="Times New Roman"/>
          <w:i/>
        </w:rPr>
        <w:t>F</w:t>
      </w:r>
      <w:r w:rsidR="00AF723E" w:rsidRPr="008F4BE5">
        <w:rPr>
          <w:rFonts w:ascii="Times New Roman" w:hAnsi="Times New Roman" w:cs="Times New Roman"/>
        </w:rPr>
        <w:t xml:space="preserve"> </w:t>
      </w:r>
      <w:r w:rsidR="006B62F2" w:rsidRPr="008F4BE5">
        <w:rPr>
          <w:rFonts w:ascii="Times New Roman" w:hAnsi="Times New Roman" w:cs="Times New Roman"/>
        </w:rPr>
        <w:t xml:space="preserve">(4, 51) = 35.844, </w:t>
      </w:r>
      <w:r w:rsidR="006B62F2" w:rsidRPr="008F4BE5">
        <w:rPr>
          <w:rFonts w:ascii="Times New Roman" w:hAnsi="Times New Roman" w:cs="Times New Roman"/>
          <w:i/>
        </w:rPr>
        <w:t>p</w:t>
      </w:r>
      <w:r w:rsidR="006B62F2" w:rsidRPr="008F4BE5">
        <w:rPr>
          <w:rFonts w:ascii="Times New Roman" w:hAnsi="Times New Roman" w:cs="Times New Roman"/>
        </w:rPr>
        <w:t xml:space="preserve"> &lt;.0001, </w:t>
      </w:r>
      <w:r w:rsidR="006B62F2" w:rsidRPr="008F4BE5">
        <w:rPr>
          <w:rFonts w:ascii="Times New Roman" w:hAnsi="Times New Roman" w:cs="Times New Roman"/>
          <w:i/>
        </w:rPr>
        <w:t>R</w:t>
      </w:r>
      <w:r w:rsidR="006B62F2" w:rsidRPr="008F4BE5">
        <w:rPr>
          <w:rFonts w:ascii="Times New Roman" w:hAnsi="Times New Roman" w:cs="Times New Roman"/>
          <w:i/>
          <w:vertAlign w:val="superscript"/>
        </w:rPr>
        <w:t>2</w:t>
      </w:r>
      <w:r w:rsidR="006B62F2" w:rsidRPr="008F4BE5">
        <w:rPr>
          <w:rFonts w:ascii="Times New Roman" w:hAnsi="Times New Roman" w:cs="Times New Roman"/>
        </w:rPr>
        <w:t xml:space="preserve"> = .7376). </w:t>
      </w:r>
      <w:proofErr w:type="spellStart"/>
      <w:r w:rsidR="006271E2" w:rsidRPr="008F4BE5">
        <w:rPr>
          <w:rFonts w:ascii="Times New Roman" w:hAnsi="Times New Roman"/>
        </w:rPr>
        <w:t>Multicollinearity</w:t>
      </w:r>
      <w:proofErr w:type="spellEnd"/>
      <w:r w:rsidR="006271E2" w:rsidRPr="008F4BE5">
        <w:rPr>
          <w:rFonts w:ascii="Times New Roman" w:hAnsi="Times New Roman"/>
        </w:rPr>
        <w:t xml:space="preserve"> diagnostics were assessed and were within an acceptable range. </w:t>
      </w:r>
      <w:r w:rsidR="00405500" w:rsidRPr="008F4BE5">
        <w:rPr>
          <w:rFonts w:ascii="Times New Roman" w:hAnsi="Times New Roman" w:cs="Times New Roman"/>
        </w:rPr>
        <w:t>In the first step, baseline IA, condition, and Fear of Negative Evaluation values were included.</w:t>
      </w:r>
      <w:r w:rsidR="00405500" w:rsidRPr="008F4BE5">
        <w:rPr>
          <w:rFonts w:ascii="Times New Roman" w:hAnsi="Times New Roman"/>
        </w:rPr>
        <w:t xml:space="preserve"> These variables accounted for a significant amount of </w:t>
      </w:r>
      <w:r w:rsidR="00405500" w:rsidRPr="008F4BE5">
        <w:rPr>
          <w:rFonts w:ascii="Times New Roman" w:hAnsi="Times New Roman"/>
        </w:rPr>
        <w:lastRenderedPageBreak/>
        <w:t xml:space="preserve">variance in anticipation IA </w:t>
      </w:r>
      <w:r w:rsidR="007531DD" w:rsidRPr="008F4BE5">
        <w:rPr>
          <w:rFonts w:ascii="Times New Roman" w:hAnsi="Times New Roman"/>
        </w:rPr>
        <w:t>scores (</w:t>
      </w:r>
      <w:r w:rsidR="00405500" w:rsidRPr="008F4BE5">
        <w:rPr>
          <w:rFonts w:ascii="Times New Roman" w:hAnsi="Times New Roman"/>
          <w:i/>
        </w:rPr>
        <w:t>R</w:t>
      </w:r>
      <w:r w:rsidR="00405500" w:rsidRPr="008F4BE5">
        <w:rPr>
          <w:rFonts w:ascii="Times New Roman" w:hAnsi="Times New Roman"/>
          <w:i/>
          <w:vertAlign w:val="superscript"/>
        </w:rPr>
        <w:t>2</w:t>
      </w:r>
      <w:r w:rsidR="00405500" w:rsidRPr="008F4BE5">
        <w:rPr>
          <w:rFonts w:ascii="Times New Roman" w:hAnsi="Times New Roman"/>
        </w:rPr>
        <w:t xml:space="preserve"> = .736, </w:t>
      </w:r>
      <w:r w:rsidR="00405500" w:rsidRPr="008F4BE5">
        <w:rPr>
          <w:rFonts w:ascii="Times New Roman" w:hAnsi="Times New Roman"/>
          <w:i/>
        </w:rPr>
        <w:t>F</w:t>
      </w:r>
      <w:r w:rsidR="00AF723E" w:rsidRPr="008F4BE5">
        <w:rPr>
          <w:rFonts w:ascii="Times New Roman" w:hAnsi="Times New Roman"/>
          <w:i/>
        </w:rPr>
        <w:t xml:space="preserve"> </w:t>
      </w:r>
      <w:r w:rsidR="00405500" w:rsidRPr="008F4BE5">
        <w:rPr>
          <w:rFonts w:ascii="Times New Roman" w:hAnsi="Times New Roman"/>
        </w:rPr>
        <w:t xml:space="preserve">(3, 52) = 48.268, </w:t>
      </w:r>
      <w:r w:rsidR="00405500" w:rsidRPr="008F4BE5">
        <w:rPr>
          <w:rFonts w:ascii="Times New Roman" w:hAnsi="Times New Roman"/>
          <w:i/>
        </w:rPr>
        <w:t>p</w:t>
      </w:r>
      <w:r w:rsidR="00405500" w:rsidRPr="008F4BE5">
        <w:rPr>
          <w:rFonts w:ascii="Times New Roman" w:hAnsi="Times New Roman"/>
        </w:rPr>
        <w:t xml:space="preserve"> &lt; .001</w:t>
      </w:r>
      <w:r w:rsidR="007531DD" w:rsidRPr="008F4BE5">
        <w:rPr>
          <w:rFonts w:ascii="Times New Roman" w:hAnsi="Times New Roman"/>
        </w:rPr>
        <w:t>)</w:t>
      </w:r>
      <w:r w:rsidR="00405500" w:rsidRPr="008F4BE5">
        <w:rPr>
          <w:rFonts w:ascii="Times New Roman" w:hAnsi="Times New Roman"/>
        </w:rPr>
        <w:t xml:space="preserve">. Fear of Negative Evaluation </w:t>
      </w:r>
      <w:r w:rsidR="00DD2CBF" w:rsidRPr="008F4BE5">
        <w:rPr>
          <w:rFonts w:ascii="Times New Roman" w:hAnsi="Times New Roman"/>
        </w:rPr>
        <w:t>marginally predicted IA scores during anticipation (</w:t>
      </w:r>
      <w:r w:rsidR="00DD2CBF" w:rsidRPr="008F4BE5">
        <w:rPr>
          <w:rFonts w:ascii="Times New Roman" w:hAnsi="Times New Roman" w:cs="Times New Roman"/>
          <w:i/>
        </w:rPr>
        <w:t>β</w:t>
      </w:r>
      <w:r w:rsidR="00DD2CBF" w:rsidRPr="008F4BE5">
        <w:rPr>
          <w:rFonts w:ascii="Times New Roman" w:hAnsi="Times New Roman"/>
        </w:rPr>
        <w:t xml:space="preserve"> = .311, </w:t>
      </w:r>
      <w:r w:rsidR="00DD2CBF" w:rsidRPr="008F4BE5">
        <w:rPr>
          <w:rFonts w:ascii="Times New Roman" w:hAnsi="Times New Roman"/>
          <w:i/>
        </w:rPr>
        <w:t>t</w:t>
      </w:r>
      <w:r w:rsidR="00E7541D" w:rsidRPr="008F4BE5">
        <w:rPr>
          <w:rFonts w:ascii="Times New Roman" w:hAnsi="Times New Roman"/>
          <w:i/>
        </w:rPr>
        <w:t xml:space="preserve"> </w:t>
      </w:r>
      <w:r w:rsidR="00DD2CBF" w:rsidRPr="008F4BE5">
        <w:rPr>
          <w:rFonts w:ascii="Times New Roman" w:hAnsi="Times New Roman"/>
        </w:rPr>
        <w:t>(5</w:t>
      </w:r>
      <w:r w:rsidR="00E7541D" w:rsidRPr="008F4BE5">
        <w:rPr>
          <w:rFonts w:ascii="Times New Roman" w:hAnsi="Times New Roman"/>
        </w:rPr>
        <w:t>4</w:t>
      </w:r>
      <w:r w:rsidR="00DD2CBF" w:rsidRPr="008F4BE5">
        <w:rPr>
          <w:rFonts w:ascii="Times New Roman" w:hAnsi="Times New Roman"/>
        </w:rPr>
        <w:t xml:space="preserve">) = 1.896, </w:t>
      </w:r>
      <w:r w:rsidR="00DD2CBF" w:rsidRPr="008F4BE5">
        <w:rPr>
          <w:rFonts w:ascii="Times New Roman" w:hAnsi="Times New Roman"/>
          <w:i/>
        </w:rPr>
        <w:t>p</w:t>
      </w:r>
      <w:r w:rsidR="00DD2CBF" w:rsidRPr="008F4BE5">
        <w:rPr>
          <w:rFonts w:ascii="Times New Roman" w:hAnsi="Times New Roman"/>
        </w:rPr>
        <w:t xml:space="preserve"> = .064). The </w:t>
      </w:r>
      <w:r w:rsidR="007531DD" w:rsidRPr="008F4BE5">
        <w:rPr>
          <w:rFonts w:ascii="Times New Roman" w:hAnsi="Times New Roman"/>
        </w:rPr>
        <w:t>interaction</w:t>
      </w:r>
      <w:r w:rsidR="00DD2CBF" w:rsidRPr="008F4BE5">
        <w:rPr>
          <w:rFonts w:ascii="Times New Roman" w:hAnsi="Times New Roman"/>
        </w:rPr>
        <w:t xml:space="preserve"> term of condition and Fear of Negative Evaluation was entered in the second step</w:t>
      </w:r>
      <w:r w:rsidR="007531DD" w:rsidRPr="008F4BE5">
        <w:rPr>
          <w:rFonts w:ascii="Times New Roman" w:hAnsi="Times New Roman"/>
        </w:rPr>
        <w:t xml:space="preserve"> to test for moderation, but</w:t>
      </w:r>
      <w:r w:rsidR="00DD2CBF" w:rsidRPr="008F4BE5">
        <w:rPr>
          <w:rFonts w:ascii="Times New Roman" w:hAnsi="Times New Roman"/>
        </w:rPr>
        <w:t xml:space="preserve"> did not significantly add to the amount of variance </w:t>
      </w:r>
      <w:r w:rsidR="007531DD" w:rsidRPr="008F4BE5">
        <w:rPr>
          <w:rFonts w:ascii="Times New Roman" w:hAnsi="Times New Roman"/>
        </w:rPr>
        <w:t>accounted for (</w:t>
      </w:r>
      <w:r w:rsidR="00DD2CBF" w:rsidRPr="008F4BE5">
        <w:rPr>
          <w:rFonts w:ascii="Times New Roman" w:hAnsi="Times New Roman"/>
        </w:rPr>
        <w:t>Δ</w:t>
      </w:r>
      <w:r w:rsidR="00DD2CBF" w:rsidRPr="008F4BE5">
        <w:rPr>
          <w:rFonts w:ascii="Times New Roman" w:hAnsi="Times New Roman"/>
          <w:i/>
        </w:rPr>
        <w:t>R</w:t>
      </w:r>
      <w:r w:rsidR="00DD2CBF" w:rsidRPr="008F4BE5">
        <w:rPr>
          <w:rFonts w:ascii="Times New Roman" w:hAnsi="Times New Roman"/>
          <w:i/>
          <w:vertAlign w:val="superscript"/>
        </w:rPr>
        <w:t>2</w:t>
      </w:r>
      <w:r w:rsidR="00DD2CBF" w:rsidRPr="008F4BE5">
        <w:rPr>
          <w:rFonts w:ascii="Times New Roman" w:hAnsi="Times New Roman"/>
        </w:rPr>
        <w:t xml:space="preserve"> = .0018, Δ</w:t>
      </w:r>
      <w:r w:rsidR="00DD2CBF" w:rsidRPr="008F4BE5">
        <w:rPr>
          <w:rFonts w:ascii="Times New Roman" w:hAnsi="Times New Roman"/>
          <w:i/>
        </w:rPr>
        <w:t>F</w:t>
      </w:r>
      <w:r w:rsidR="00E7541D" w:rsidRPr="008F4BE5">
        <w:rPr>
          <w:rFonts w:ascii="Times New Roman" w:hAnsi="Times New Roman"/>
          <w:i/>
        </w:rPr>
        <w:t xml:space="preserve"> </w:t>
      </w:r>
      <w:r w:rsidR="00DD2CBF" w:rsidRPr="008F4BE5">
        <w:rPr>
          <w:rFonts w:ascii="Times New Roman" w:hAnsi="Times New Roman"/>
        </w:rPr>
        <w:t xml:space="preserve">(1, 51) = .359, </w:t>
      </w:r>
      <w:r w:rsidR="00DD2CBF" w:rsidRPr="008F4BE5">
        <w:rPr>
          <w:rFonts w:ascii="Times New Roman" w:hAnsi="Times New Roman"/>
          <w:i/>
        </w:rPr>
        <w:t>p</w:t>
      </w:r>
      <w:r w:rsidR="00DD2CBF" w:rsidRPr="008F4BE5">
        <w:rPr>
          <w:rFonts w:ascii="Times New Roman" w:hAnsi="Times New Roman"/>
        </w:rPr>
        <w:t xml:space="preserve"> = .552, </w:t>
      </w:r>
      <w:r w:rsidR="00DD2CBF" w:rsidRPr="008F4BE5">
        <w:rPr>
          <w:rFonts w:ascii="Times New Roman" w:hAnsi="Times New Roman" w:cs="Times New Roman"/>
          <w:i/>
        </w:rPr>
        <w:t>β</w:t>
      </w:r>
      <w:r w:rsidR="00DD2CBF" w:rsidRPr="008F4BE5">
        <w:rPr>
          <w:rFonts w:ascii="Times New Roman" w:hAnsi="Times New Roman"/>
        </w:rPr>
        <w:t xml:space="preserve"> = .044</w:t>
      </w:r>
      <w:r w:rsidR="007531DD" w:rsidRPr="008F4BE5">
        <w:rPr>
          <w:rFonts w:ascii="Times New Roman" w:hAnsi="Times New Roman"/>
        </w:rPr>
        <w:t>) indicating that t</w:t>
      </w:r>
      <w:r w:rsidR="006B62F2" w:rsidRPr="008F4BE5">
        <w:rPr>
          <w:rFonts w:ascii="Times New Roman" w:hAnsi="Times New Roman" w:cs="Times New Roman"/>
        </w:rPr>
        <w:t xml:space="preserve">he effect of condition on IA during anticipation was not dependent on </w:t>
      </w:r>
      <w:r w:rsidR="007531DD" w:rsidRPr="008F4BE5">
        <w:rPr>
          <w:rFonts w:ascii="Times New Roman" w:hAnsi="Times New Roman" w:cs="Times New Roman"/>
        </w:rPr>
        <w:t xml:space="preserve">level of </w:t>
      </w:r>
      <w:r w:rsidR="006B62F2" w:rsidRPr="008F4BE5">
        <w:rPr>
          <w:rFonts w:ascii="Times New Roman" w:hAnsi="Times New Roman" w:cs="Times New Roman"/>
        </w:rPr>
        <w:t>Fear of Negative Evaluation</w:t>
      </w:r>
      <w:r w:rsidR="007531DD" w:rsidRPr="008F4BE5">
        <w:rPr>
          <w:rFonts w:ascii="Times New Roman" w:hAnsi="Times New Roman" w:cs="Times New Roman"/>
        </w:rPr>
        <w:t>.</w:t>
      </w:r>
      <w:r w:rsidR="00E129D8" w:rsidRPr="008F4BE5">
        <w:rPr>
          <w:rFonts w:ascii="Times New Roman" w:hAnsi="Times New Roman" w:cs="Times New Roman"/>
        </w:rPr>
        <w:t xml:space="preserve"> </w:t>
      </w:r>
    </w:p>
    <w:p w:rsidR="008F4BE5" w:rsidRDefault="008F4BE5" w:rsidP="008F4BE5">
      <w:pPr>
        <w:widowControl w:val="0"/>
        <w:spacing w:line="480" w:lineRule="auto"/>
        <w:rPr>
          <w:rFonts w:ascii="Times New Roman" w:hAnsi="Times New Roman" w:cs="Times New Roman"/>
        </w:rPr>
      </w:pPr>
      <w:r>
        <w:rPr>
          <w:rFonts w:ascii="Times New Roman" w:hAnsi="Times New Roman" w:cs="Times New Roman"/>
        </w:rPr>
        <w:t>----------------------------------------------------------------------------------------------------------------</w:t>
      </w:r>
    </w:p>
    <w:p w:rsidR="008F4BE5" w:rsidRDefault="008F4BE5" w:rsidP="008F4BE5">
      <w:pPr>
        <w:widowControl w:val="0"/>
        <w:spacing w:line="480" w:lineRule="auto"/>
        <w:jc w:val="center"/>
        <w:rPr>
          <w:rFonts w:ascii="Times New Roman" w:hAnsi="Times New Roman" w:cs="Times New Roman"/>
        </w:rPr>
      </w:pPr>
      <w:r>
        <w:rPr>
          <w:rFonts w:ascii="Times New Roman" w:hAnsi="Times New Roman" w:cs="Times New Roman"/>
        </w:rPr>
        <w:t>Insert Table 2</w:t>
      </w:r>
    </w:p>
    <w:p w:rsidR="008F4BE5" w:rsidRPr="008F4BE5" w:rsidRDefault="008F4BE5" w:rsidP="008F4BE5">
      <w:pPr>
        <w:widowControl w:val="0"/>
        <w:spacing w:line="480" w:lineRule="auto"/>
        <w:rPr>
          <w:rFonts w:ascii="Times New Roman" w:hAnsi="Times New Roman" w:cs="Times New Roman"/>
        </w:rPr>
      </w:pPr>
      <w:r>
        <w:rPr>
          <w:rFonts w:ascii="Times New Roman" w:hAnsi="Times New Roman" w:cs="Times New Roman"/>
        </w:rPr>
        <w:t>----------------------------------------------------------------------------------------------------------------</w:t>
      </w:r>
    </w:p>
    <w:p w:rsidR="00E129D8" w:rsidRPr="008F4BE5" w:rsidRDefault="00972E89" w:rsidP="00EF147A">
      <w:pPr>
        <w:widowControl w:val="0"/>
        <w:autoSpaceDE w:val="0"/>
        <w:autoSpaceDN w:val="0"/>
        <w:adjustRightInd w:val="0"/>
        <w:spacing w:line="480" w:lineRule="auto"/>
        <w:ind w:firstLine="720"/>
        <w:jc w:val="both"/>
        <w:rPr>
          <w:rFonts w:ascii="Times New Roman" w:hAnsi="Times New Roman" w:cs="Times New Roman"/>
        </w:rPr>
      </w:pPr>
      <w:r>
        <w:rPr>
          <w:rFonts w:ascii="Times New Roman" w:hAnsi="Times New Roman" w:cs="Times New Roman"/>
        </w:rPr>
        <w:t xml:space="preserve">In order to investigate for predictors of change in dependent variables, as well as to examine the relationship between the dependent variables themselves we conducted correlation analyses. </w:t>
      </w:r>
      <w:r w:rsidR="00E129D8" w:rsidRPr="008F4BE5">
        <w:rPr>
          <w:rFonts w:ascii="Times New Roman" w:hAnsi="Times New Roman" w:cs="Times New Roman"/>
        </w:rPr>
        <w:t>Because heartbeat perception and mood changed only for the experimental group, change scores of IA</w:t>
      </w:r>
      <w:r w:rsidR="00795F93">
        <w:rPr>
          <w:rFonts w:ascii="Times New Roman" w:hAnsi="Times New Roman" w:cs="Times New Roman"/>
        </w:rPr>
        <w:t>,</w:t>
      </w:r>
      <w:r w:rsidR="00E129D8" w:rsidRPr="008F4BE5">
        <w:rPr>
          <w:rFonts w:ascii="Times New Roman" w:hAnsi="Times New Roman" w:cs="Times New Roman"/>
        </w:rPr>
        <w:t xml:space="preserve"> mood and Fear of Negative Evaluation scores for participants in the experimental condition only</w:t>
      </w:r>
      <w:r w:rsidR="00795F93">
        <w:rPr>
          <w:rFonts w:ascii="Times New Roman" w:hAnsi="Times New Roman" w:cs="Times New Roman"/>
        </w:rPr>
        <w:t xml:space="preserve"> were analyzed</w:t>
      </w:r>
      <w:r w:rsidR="00E129D8" w:rsidRPr="008F4BE5">
        <w:rPr>
          <w:rFonts w:ascii="Times New Roman" w:hAnsi="Times New Roman" w:cs="Times New Roman"/>
        </w:rPr>
        <w:t xml:space="preserve">. The correlations revealed Fear of Negative Evaluation to be significantly associated with both change in mood (r = .350, </w:t>
      </w:r>
      <w:r w:rsidR="00E129D8" w:rsidRPr="008F4BE5">
        <w:rPr>
          <w:rFonts w:ascii="Times New Roman" w:hAnsi="Times New Roman" w:cs="Times New Roman"/>
          <w:i/>
        </w:rPr>
        <w:t>p</w:t>
      </w:r>
      <w:r w:rsidR="00E129D8" w:rsidRPr="008F4BE5">
        <w:rPr>
          <w:rFonts w:ascii="Times New Roman" w:hAnsi="Times New Roman" w:cs="Times New Roman"/>
        </w:rPr>
        <w:t xml:space="preserve"> = .034), and IA (r = .365, </w:t>
      </w:r>
      <w:r w:rsidR="00E129D8" w:rsidRPr="008F4BE5">
        <w:rPr>
          <w:rFonts w:ascii="Times New Roman" w:hAnsi="Times New Roman" w:cs="Times New Roman"/>
          <w:i/>
        </w:rPr>
        <w:t>p</w:t>
      </w:r>
      <w:r w:rsidR="00E129D8" w:rsidRPr="008F4BE5">
        <w:rPr>
          <w:rFonts w:ascii="Times New Roman" w:hAnsi="Times New Roman" w:cs="Times New Roman"/>
        </w:rPr>
        <w:t xml:space="preserve"> = .028). Change in mood did not significantly </w:t>
      </w:r>
      <w:r w:rsidR="00795F93">
        <w:rPr>
          <w:rFonts w:ascii="Times New Roman" w:hAnsi="Times New Roman" w:cs="Times New Roman"/>
        </w:rPr>
        <w:t>correlate with</w:t>
      </w:r>
      <w:r w:rsidR="00795F93" w:rsidRPr="008F4BE5">
        <w:rPr>
          <w:rFonts w:ascii="Times New Roman" w:hAnsi="Times New Roman" w:cs="Times New Roman"/>
        </w:rPr>
        <w:t xml:space="preserve"> </w:t>
      </w:r>
      <w:r w:rsidR="00E129D8" w:rsidRPr="008F4BE5">
        <w:rPr>
          <w:rFonts w:ascii="Times New Roman" w:hAnsi="Times New Roman" w:cs="Times New Roman"/>
        </w:rPr>
        <w:t xml:space="preserve">change in IA (r = .201, </w:t>
      </w:r>
      <w:r w:rsidR="00E129D8" w:rsidRPr="008F4BE5">
        <w:rPr>
          <w:rFonts w:ascii="Times New Roman" w:hAnsi="Times New Roman" w:cs="Times New Roman"/>
          <w:i/>
        </w:rPr>
        <w:t>p</w:t>
      </w:r>
      <w:r w:rsidR="00E129D8" w:rsidRPr="008F4BE5">
        <w:rPr>
          <w:rFonts w:ascii="Times New Roman" w:hAnsi="Times New Roman" w:cs="Times New Roman"/>
        </w:rPr>
        <w:t xml:space="preserve"> = .152). Correlations were also performed on dependent variable change scores and LSAS scores. Because the sample was a healthy sample, the LSAS scores were not normally distributed, and 86% of the sample scored below 55 (the minimum score indicating social anxiety). When these scores were excluded though (4 cases), the distribution was normal. LSAS scores were correlated with IA change (r = .432, </w:t>
      </w:r>
      <w:r w:rsidR="00E129D8" w:rsidRPr="008F4BE5">
        <w:rPr>
          <w:rFonts w:ascii="Times New Roman" w:hAnsi="Times New Roman" w:cs="Times New Roman"/>
          <w:i/>
        </w:rPr>
        <w:t>p</w:t>
      </w:r>
      <w:r w:rsidR="00E129D8" w:rsidRPr="008F4BE5">
        <w:rPr>
          <w:rFonts w:ascii="Times New Roman" w:hAnsi="Times New Roman" w:cs="Times New Roman"/>
        </w:rPr>
        <w:t xml:space="preserve"> = .018), but not with mood change (r = .078, </w:t>
      </w:r>
      <w:r w:rsidR="00E129D8" w:rsidRPr="008F4BE5">
        <w:rPr>
          <w:rFonts w:ascii="Times New Roman" w:hAnsi="Times New Roman" w:cs="Times New Roman"/>
          <w:i/>
        </w:rPr>
        <w:t>p</w:t>
      </w:r>
      <w:r w:rsidR="00E129D8" w:rsidRPr="008F4BE5">
        <w:rPr>
          <w:rFonts w:ascii="Times New Roman" w:hAnsi="Times New Roman" w:cs="Times New Roman"/>
        </w:rPr>
        <w:t xml:space="preserve"> = .358). LSAS scores and BFNE scores were only moderately correlated (r = .308, p = .071) at a level which was not statistically significant (1-tailed).</w:t>
      </w:r>
    </w:p>
    <w:p w:rsidR="00BE24CC" w:rsidRPr="000C481A" w:rsidRDefault="00E129D8" w:rsidP="000C481A">
      <w:pPr>
        <w:widowControl w:val="0"/>
        <w:autoSpaceDE w:val="0"/>
        <w:autoSpaceDN w:val="0"/>
        <w:adjustRightInd w:val="0"/>
        <w:spacing w:line="480" w:lineRule="auto"/>
        <w:ind w:firstLine="720"/>
        <w:jc w:val="both"/>
        <w:rPr>
          <w:rFonts w:ascii="Times New Roman" w:hAnsi="Times New Roman"/>
        </w:rPr>
      </w:pPr>
      <w:r w:rsidRPr="008F4BE5">
        <w:rPr>
          <w:rFonts w:ascii="Times New Roman" w:hAnsi="Times New Roman" w:cs="Times New Roman"/>
        </w:rPr>
        <w:t xml:space="preserve">Lastly, we investigated </w:t>
      </w:r>
      <w:r w:rsidR="00EF147A" w:rsidRPr="008F4BE5">
        <w:rPr>
          <w:rFonts w:ascii="Times New Roman" w:hAnsi="Times New Roman" w:cs="Times New Roman"/>
        </w:rPr>
        <w:t xml:space="preserve">whether the association between Fear of Negative Evaluation </w:t>
      </w:r>
      <w:r w:rsidR="00EF147A" w:rsidRPr="008F4BE5">
        <w:rPr>
          <w:rFonts w:ascii="Times New Roman" w:hAnsi="Times New Roman" w:cs="Times New Roman"/>
        </w:rPr>
        <w:lastRenderedPageBreak/>
        <w:t>and mood in the experimental condition is</w:t>
      </w:r>
      <w:r w:rsidRPr="008F4BE5">
        <w:rPr>
          <w:rFonts w:ascii="Times New Roman" w:hAnsi="Times New Roman" w:cs="Times New Roman"/>
        </w:rPr>
        <w:t xml:space="preserve"> m</w:t>
      </w:r>
      <w:r w:rsidR="00EF147A" w:rsidRPr="008F4BE5">
        <w:rPr>
          <w:rFonts w:ascii="Times New Roman" w:hAnsi="Times New Roman" w:cs="Times New Roman"/>
        </w:rPr>
        <w:t>oderated</w:t>
      </w:r>
      <w:r w:rsidRPr="008F4BE5">
        <w:rPr>
          <w:rFonts w:ascii="Times New Roman" w:hAnsi="Times New Roman" w:cs="Times New Roman"/>
        </w:rPr>
        <w:t xml:space="preserve"> </w:t>
      </w:r>
      <w:r w:rsidR="00EF147A" w:rsidRPr="008F4BE5">
        <w:rPr>
          <w:rFonts w:ascii="Times New Roman" w:hAnsi="Times New Roman" w:cs="Times New Roman"/>
        </w:rPr>
        <w:t>by</w:t>
      </w:r>
      <w:r w:rsidRPr="008F4BE5">
        <w:rPr>
          <w:rFonts w:ascii="Times New Roman" w:hAnsi="Times New Roman" w:cs="Times New Roman"/>
        </w:rPr>
        <w:t xml:space="preserve"> baseline IA</w:t>
      </w:r>
      <w:r w:rsidR="00972E89">
        <w:rPr>
          <w:rFonts w:ascii="Times New Roman" w:hAnsi="Times New Roman" w:cs="Times New Roman"/>
        </w:rPr>
        <w:t xml:space="preserve"> by again employing a hierarchical multiple regression analysis</w:t>
      </w:r>
      <w:r w:rsidR="00EF147A" w:rsidRPr="008F4BE5">
        <w:rPr>
          <w:rFonts w:ascii="Times New Roman" w:hAnsi="Times New Roman" w:cs="Times New Roman"/>
        </w:rPr>
        <w:t xml:space="preserve">. The </w:t>
      </w:r>
      <w:r w:rsidRPr="008F4BE5">
        <w:rPr>
          <w:rFonts w:ascii="Times New Roman" w:hAnsi="Times New Roman" w:cs="Times New Roman"/>
        </w:rPr>
        <w:t xml:space="preserve">model </w:t>
      </w:r>
      <w:r w:rsidR="00E7541D" w:rsidRPr="008F4BE5">
        <w:rPr>
          <w:rFonts w:ascii="Times New Roman" w:hAnsi="Times New Roman" w:cs="Times New Roman"/>
        </w:rPr>
        <w:t xml:space="preserve">(see Table 2b) </w:t>
      </w:r>
      <w:r w:rsidRPr="008F4BE5">
        <w:rPr>
          <w:rFonts w:ascii="Times New Roman" w:hAnsi="Times New Roman" w:cs="Times New Roman"/>
        </w:rPr>
        <w:t>predicted anxious mood from Fear of Negative Evaluation, baseline IA, and their product (along with anxious mood at baseline as a covariate). The overall model predicted 65% of the variance in anxious mood during anticipation (</w:t>
      </w:r>
      <w:r w:rsidRPr="008F4BE5">
        <w:rPr>
          <w:rFonts w:ascii="Times New Roman" w:hAnsi="Times New Roman" w:cs="Times New Roman"/>
          <w:i/>
        </w:rPr>
        <w:t>F</w:t>
      </w:r>
      <w:r w:rsidR="00E7541D" w:rsidRPr="008F4BE5">
        <w:rPr>
          <w:rFonts w:ascii="Times New Roman" w:hAnsi="Times New Roman" w:cs="Times New Roman"/>
        </w:rPr>
        <w:t xml:space="preserve"> </w:t>
      </w:r>
      <w:r w:rsidRPr="008F4BE5">
        <w:rPr>
          <w:rFonts w:ascii="Times New Roman" w:hAnsi="Times New Roman" w:cs="Times New Roman"/>
        </w:rPr>
        <w:t>(4, 23) = 10.676,</w:t>
      </w:r>
      <w:r w:rsidRPr="008F4BE5">
        <w:rPr>
          <w:rFonts w:ascii="Times New Roman" w:hAnsi="Times New Roman" w:cs="Times New Roman"/>
          <w:i/>
        </w:rPr>
        <w:t xml:space="preserve"> p</w:t>
      </w:r>
      <w:r w:rsidRPr="008F4BE5">
        <w:rPr>
          <w:rFonts w:ascii="Times New Roman" w:hAnsi="Times New Roman" w:cs="Times New Roman"/>
        </w:rPr>
        <w:t xml:space="preserve"> &lt;.0001, </w:t>
      </w:r>
      <w:r w:rsidRPr="008F4BE5">
        <w:rPr>
          <w:rFonts w:ascii="Times New Roman" w:hAnsi="Times New Roman" w:cs="Times New Roman"/>
          <w:i/>
        </w:rPr>
        <w:t>R</w:t>
      </w:r>
      <w:r w:rsidRPr="008F4BE5">
        <w:rPr>
          <w:rFonts w:ascii="Times New Roman" w:hAnsi="Times New Roman" w:cs="Times New Roman"/>
          <w:i/>
          <w:vertAlign w:val="superscript"/>
        </w:rPr>
        <w:t>2</w:t>
      </w:r>
      <w:r w:rsidRPr="008F4BE5">
        <w:rPr>
          <w:rFonts w:ascii="Times New Roman" w:hAnsi="Times New Roman" w:cs="Times New Roman"/>
        </w:rPr>
        <w:t xml:space="preserve"> = .6500). </w:t>
      </w:r>
      <w:proofErr w:type="spellStart"/>
      <w:r w:rsidR="00E7541D" w:rsidRPr="008F4BE5">
        <w:rPr>
          <w:rFonts w:ascii="Times New Roman" w:hAnsi="Times New Roman"/>
        </w:rPr>
        <w:t>Multicollinearity</w:t>
      </w:r>
      <w:proofErr w:type="spellEnd"/>
      <w:r w:rsidR="00E7541D" w:rsidRPr="008F4BE5">
        <w:rPr>
          <w:rFonts w:ascii="Times New Roman" w:hAnsi="Times New Roman"/>
        </w:rPr>
        <w:t xml:space="preserve"> diagnostics were assessed and were within an acceptable range. </w:t>
      </w:r>
      <w:r w:rsidR="00E7541D" w:rsidRPr="008F4BE5">
        <w:rPr>
          <w:rFonts w:ascii="Times New Roman" w:hAnsi="Times New Roman" w:cs="Times New Roman"/>
        </w:rPr>
        <w:t>In the first step, baseline mood, Fear of Negative Evaluation, and baseline IA values were included.</w:t>
      </w:r>
      <w:r w:rsidR="00E7541D" w:rsidRPr="008F4BE5">
        <w:rPr>
          <w:rFonts w:ascii="Times New Roman" w:hAnsi="Times New Roman"/>
        </w:rPr>
        <w:t xml:space="preserve"> These variables accounted for a significant amount of variance in anticipation IA scores (</w:t>
      </w:r>
      <w:r w:rsidR="00E7541D" w:rsidRPr="008F4BE5">
        <w:rPr>
          <w:rFonts w:ascii="Times New Roman" w:hAnsi="Times New Roman"/>
          <w:i/>
        </w:rPr>
        <w:t>R</w:t>
      </w:r>
      <w:r w:rsidR="00E7541D" w:rsidRPr="008F4BE5">
        <w:rPr>
          <w:rFonts w:ascii="Times New Roman" w:hAnsi="Times New Roman"/>
          <w:i/>
          <w:vertAlign w:val="superscript"/>
        </w:rPr>
        <w:t>2</w:t>
      </w:r>
      <w:r w:rsidR="00E7541D" w:rsidRPr="008F4BE5">
        <w:rPr>
          <w:rFonts w:ascii="Times New Roman" w:hAnsi="Times New Roman"/>
        </w:rPr>
        <w:t xml:space="preserve"> = .650, </w:t>
      </w:r>
      <w:r w:rsidR="00E7541D" w:rsidRPr="008F4BE5">
        <w:rPr>
          <w:rFonts w:ascii="Times New Roman" w:hAnsi="Times New Roman"/>
          <w:i/>
        </w:rPr>
        <w:t xml:space="preserve">F </w:t>
      </w:r>
      <w:r w:rsidR="00E7541D" w:rsidRPr="008F4BE5">
        <w:rPr>
          <w:rFonts w:ascii="Times New Roman" w:hAnsi="Times New Roman"/>
        </w:rPr>
        <w:t xml:space="preserve">(3, 24) = 14.840, </w:t>
      </w:r>
      <w:r w:rsidR="00E7541D" w:rsidRPr="008F4BE5">
        <w:rPr>
          <w:rFonts w:ascii="Times New Roman" w:hAnsi="Times New Roman"/>
          <w:i/>
        </w:rPr>
        <w:t>p</w:t>
      </w:r>
      <w:r w:rsidR="00E7541D" w:rsidRPr="008F4BE5">
        <w:rPr>
          <w:rFonts w:ascii="Times New Roman" w:hAnsi="Times New Roman"/>
        </w:rPr>
        <w:t xml:space="preserve"> &lt; .001). Fear of Negative Evaluation was a significant predictor of anxious mood scores during anticipation (</w:t>
      </w:r>
      <w:r w:rsidR="00E7541D" w:rsidRPr="008F4BE5">
        <w:rPr>
          <w:rFonts w:ascii="Times New Roman" w:hAnsi="Times New Roman" w:cs="Times New Roman"/>
          <w:i/>
        </w:rPr>
        <w:t>β</w:t>
      </w:r>
      <w:r w:rsidR="00E7541D" w:rsidRPr="008F4BE5">
        <w:rPr>
          <w:rFonts w:ascii="Times New Roman" w:hAnsi="Times New Roman"/>
        </w:rPr>
        <w:t xml:space="preserve"> = .311, </w:t>
      </w:r>
      <w:r w:rsidR="00E7541D" w:rsidRPr="008F4BE5">
        <w:rPr>
          <w:rFonts w:ascii="Times New Roman" w:hAnsi="Times New Roman"/>
          <w:i/>
        </w:rPr>
        <w:t xml:space="preserve">t </w:t>
      </w:r>
      <w:r w:rsidR="00E7541D" w:rsidRPr="008F4BE5">
        <w:rPr>
          <w:rFonts w:ascii="Times New Roman" w:hAnsi="Times New Roman"/>
        </w:rPr>
        <w:t xml:space="preserve">(27) = 2.345, </w:t>
      </w:r>
      <w:r w:rsidR="00E7541D" w:rsidRPr="008F4BE5">
        <w:rPr>
          <w:rFonts w:ascii="Times New Roman" w:hAnsi="Times New Roman"/>
          <w:i/>
        </w:rPr>
        <w:t>p</w:t>
      </w:r>
      <w:r w:rsidR="00E7541D" w:rsidRPr="008F4BE5">
        <w:rPr>
          <w:rFonts w:ascii="Times New Roman" w:hAnsi="Times New Roman"/>
        </w:rPr>
        <w:t xml:space="preserve"> = .028). Baseline IA was not a significant predictor of anxious mood at anticipation (</w:t>
      </w:r>
      <w:r w:rsidR="00E7541D" w:rsidRPr="008F4BE5">
        <w:rPr>
          <w:rFonts w:ascii="Times New Roman" w:hAnsi="Times New Roman" w:cs="Times New Roman"/>
          <w:i/>
        </w:rPr>
        <w:t>β</w:t>
      </w:r>
      <w:r w:rsidR="00E7541D" w:rsidRPr="008F4BE5">
        <w:rPr>
          <w:rFonts w:ascii="Times New Roman" w:hAnsi="Times New Roman"/>
        </w:rPr>
        <w:t xml:space="preserve"> = .182, </w:t>
      </w:r>
      <w:r w:rsidR="00E7541D" w:rsidRPr="008F4BE5">
        <w:rPr>
          <w:rFonts w:ascii="Times New Roman" w:hAnsi="Times New Roman"/>
          <w:i/>
        </w:rPr>
        <w:t xml:space="preserve">t </w:t>
      </w:r>
      <w:r w:rsidR="00E7541D" w:rsidRPr="008F4BE5">
        <w:rPr>
          <w:rFonts w:ascii="Times New Roman" w:hAnsi="Times New Roman"/>
        </w:rPr>
        <w:t xml:space="preserve">(27) = 1.359, </w:t>
      </w:r>
      <w:r w:rsidR="00E7541D" w:rsidRPr="008F4BE5">
        <w:rPr>
          <w:rFonts w:ascii="Times New Roman" w:hAnsi="Times New Roman"/>
          <w:i/>
        </w:rPr>
        <w:t>p</w:t>
      </w:r>
      <w:r w:rsidR="00E7541D" w:rsidRPr="008F4BE5">
        <w:rPr>
          <w:rFonts w:ascii="Times New Roman" w:hAnsi="Times New Roman"/>
        </w:rPr>
        <w:t xml:space="preserve"> = .187). The interaction term of Fear of Negative Evaluation and baseline IA was entered in the second step to test for moderation, but did not significantly add to the amount of variance accounted for (Δ</w:t>
      </w:r>
      <w:r w:rsidR="00E7541D" w:rsidRPr="008F4BE5">
        <w:rPr>
          <w:rFonts w:ascii="Times New Roman" w:hAnsi="Times New Roman"/>
          <w:i/>
        </w:rPr>
        <w:t>R</w:t>
      </w:r>
      <w:r w:rsidR="00E7541D" w:rsidRPr="008F4BE5">
        <w:rPr>
          <w:rFonts w:ascii="Times New Roman" w:hAnsi="Times New Roman"/>
          <w:i/>
          <w:vertAlign w:val="superscript"/>
        </w:rPr>
        <w:t>2</w:t>
      </w:r>
      <w:r w:rsidR="00E7541D" w:rsidRPr="008F4BE5">
        <w:rPr>
          <w:rFonts w:ascii="Times New Roman" w:hAnsi="Times New Roman"/>
        </w:rPr>
        <w:t xml:space="preserve"> &lt; .001, Δ</w:t>
      </w:r>
      <w:r w:rsidR="00E7541D" w:rsidRPr="008F4BE5">
        <w:rPr>
          <w:rFonts w:ascii="Times New Roman" w:hAnsi="Times New Roman"/>
          <w:i/>
        </w:rPr>
        <w:t xml:space="preserve">F </w:t>
      </w:r>
      <w:r w:rsidR="00E7541D" w:rsidRPr="008F4BE5">
        <w:rPr>
          <w:rFonts w:ascii="Times New Roman" w:hAnsi="Times New Roman"/>
        </w:rPr>
        <w:t xml:space="preserve">(1, 23) = .015, </w:t>
      </w:r>
      <w:r w:rsidR="00E7541D" w:rsidRPr="008F4BE5">
        <w:rPr>
          <w:rFonts w:ascii="Times New Roman" w:hAnsi="Times New Roman"/>
          <w:i/>
        </w:rPr>
        <w:t>p</w:t>
      </w:r>
      <w:r w:rsidR="00E7541D" w:rsidRPr="008F4BE5">
        <w:rPr>
          <w:rFonts w:ascii="Times New Roman" w:hAnsi="Times New Roman"/>
        </w:rPr>
        <w:t xml:space="preserve"> = .</w:t>
      </w:r>
      <w:r w:rsidR="008F4BE5" w:rsidRPr="008F4BE5">
        <w:rPr>
          <w:rFonts w:ascii="Times New Roman" w:hAnsi="Times New Roman"/>
        </w:rPr>
        <w:t>905</w:t>
      </w:r>
      <w:r w:rsidR="00E7541D" w:rsidRPr="008F4BE5">
        <w:rPr>
          <w:rFonts w:ascii="Times New Roman" w:hAnsi="Times New Roman"/>
        </w:rPr>
        <w:t xml:space="preserve">, </w:t>
      </w:r>
      <w:r w:rsidR="00E7541D" w:rsidRPr="008F4BE5">
        <w:rPr>
          <w:rFonts w:ascii="Times New Roman" w:hAnsi="Times New Roman" w:cs="Times New Roman"/>
          <w:i/>
        </w:rPr>
        <w:t>β</w:t>
      </w:r>
      <w:r w:rsidR="00E7541D" w:rsidRPr="008F4BE5">
        <w:rPr>
          <w:rFonts w:ascii="Times New Roman" w:hAnsi="Times New Roman"/>
        </w:rPr>
        <w:t xml:space="preserve"> = </w:t>
      </w:r>
      <w:r w:rsidR="008F4BE5" w:rsidRPr="008F4BE5">
        <w:rPr>
          <w:rFonts w:ascii="Times New Roman" w:hAnsi="Times New Roman"/>
        </w:rPr>
        <w:t>-</w:t>
      </w:r>
      <w:r w:rsidR="00E7541D" w:rsidRPr="008F4BE5">
        <w:rPr>
          <w:rFonts w:ascii="Times New Roman" w:hAnsi="Times New Roman"/>
        </w:rPr>
        <w:t>.0</w:t>
      </w:r>
      <w:r w:rsidR="008F4BE5" w:rsidRPr="008F4BE5">
        <w:rPr>
          <w:rFonts w:ascii="Times New Roman" w:hAnsi="Times New Roman"/>
        </w:rPr>
        <w:t>19</w:t>
      </w:r>
      <w:r w:rsidR="00E7541D" w:rsidRPr="008F4BE5">
        <w:rPr>
          <w:rFonts w:ascii="Times New Roman" w:hAnsi="Times New Roman"/>
        </w:rPr>
        <w:t>) indicating that t</w:t>
      </w:r>
      <w:r w:rsidR="00E7541D" w:rsidRPr="008F4BE5">
        <w:rPr>
          <w:rFonts w:ascii="Times New Roman" w:hAnsi="Times New Roman" w:cs="Times New Roman"/>
        </w:rPr>
        <w:t xml:space="preserve">he </w:t>
      </w:r>
      <w:r w:rsidR="008F4BE5" w:rsidRPr="008F4BE5">
        <w:rPr>
          <w:rFonts w:ascii="Times New Roman" w:hAnsi="Times New Roman" w:cs="Times New Roman"/>
        </w:rPr>
        <w:t>association between Fear of Negative Evaluation and anxious mood during the anticipation</w:t>
      </w:r>
      <w:r w:rsidR="00E7541D" w:rsidRPr="008F4BE5">
        <w:rPr>
          <w:rFonts w:ascii="Times New Roman" w:hAnsi="Times New Roman" w:cs="Times New Roman"/>
        </w:rPr>
        <w:t xml:space="preserve"> </w:t>
      </w:r>
      <w:r w:rsidR="008F4BE5" w:rsidRPr="008F4BE5">
        <w:rPr>
          <w:rFonts w:ascii="Times New Roman" w:hAnsi="Times New Roman" w:cs="Times New Roman"/>
        </w:rPr>
        <w:t xml:space="preserve">in the experimental condition </w:t>
      </w:r>
      <w:r w:rsidR="00E7541D" w:rsidRPr="008F4BE5">
        <w:rPr>
          <w:rFonts w:ascii="Times New Roman" w:hAnsi="Times New Roman" w:cs="Times New Roman"/>
        </w:rPr>
        <w:t xml:space="preserve">was not dependent on </w:t>
      </w:r>
      <w:r w:rsidR="008F4BE5" w:rsidRPr="008F4BE5">
        <w:rPr>
          <w:rFonts w:ascii="Times New Roman" w:hAnsi="Times New Roman" w:cs="Times New Roman"/>
        </w:rPr>
        <w:t>baseline IA.</w:t>
      </w:r>
    </w:p>
    <w:p w:rsidR="00A56FEF" w:rsidRPr="002B4F03" w:rsidRDefault="000717F8" w:rsidP="002B4F03">
      <w:pPr>
        <w:widowControl w:val="0"/>
        <w:autoSpaceDE w:val="0"/>
        <w:autoSpaceDN w:val="0"/>
        <w:adjustRightInd w:val="0"/>
        <w:spacing w:line="480" w:lineRule="auto"/>
        <w:rPr>
          <w:rFonts w:ascii="Times New Roman" w:hAnsi="Times New Roman" w:cs="Times New Roman"/>
          <w:b/>
          <w:sz w:val="28"/>
          <w:szCs w:val="28"/>
        </w:rPr>
      </w:pPr>
      <w:r w:rsidRPr="002B4F03">
        <w:rPr>
          <w:rFonts w:ascii="Times New Roman" w:hAnsi="Times New Roman" w:cs="Times New Roman"/>
          <w:b/>
          <w:sz w:val="28"/>
          <w:szCs w:val="28"/>
        </w:rPr>
        <w:t>Discussion</w:t>
      </w:r>
    </w:p>
    <w:p w:rsidR="00A81E9D" w:rsidRDefault="00A81E9D" w:rsidP="00EA0BC4">
      <w:pPr>
        <w:widowControl w:val="0"/>
        <w:autoSpaceDE w:val="0"/>
        <w:autoSpaceDN w:val="0"/>
        <w:adjustRightInd w:val="0"/>
        <w:spacing w:line="480" w:lineRule="auto"/>
        <w:ind w:firstLine="720"/>
        <w:rPr>
          <w:rFonts w:ascii="Times New Roman" w:hAnsi="Times New Roman" w:cs="Times New Roman"/>
        </w:rPr>
      </w:pPr>
      <w:r w:rsidRPr="00DB481B">
        <w:rPr>
          <w:rFonts w:ascii="Times New Roman" w:hAnsi="Times New Roman" w:cs="Times New Roman"/>
        </w:rPr>
        <w:t xml:space="preserve">The current study investigated changes in IA </w:t>
      </w:r>
      <w:r>
        <w:rPr>
          <w:rFonts w:ascii="Times New Roman" w:hAnsi="Times New Roman" w:cs="Times New Roman"/>
        </w:rPr>
        <w:t>due to exposure to</w:t>
      </w:r>
      <w:r w:rsidRPr="00DB481B">
        <w:rPr>
          <w:rFonts w:ascii="Times New Roman" w:hAnsi="Times New Roman" w:cs="Times New Roman"/>
        </w:rPr>
        <w:t xml:space="preserve"> an anxiety-provoking situation using a public speaking anticipation paradigm. As hypothesized, participants </w:t>
      </w:r>
      <w:r>
        <w:rPr>
          <w:rFonts w:ascii="Times New Roman" w:hAnsi="Times New Roman" w:cs="Times New Roman"/>
        </w:rPr>
        <w:t xml:space="preserve">in the experimental condition </w:t>
      </w:r>
      <w:r w:rsidRPr="00DB481B">
        <w:rPr>
          <w:rFonts w:ascii="Times New Roman" w:hAnsi="Times New Roman" w:cs="Times New Roman"/>
        </w:rPr>
        <w:t xml:space="preserve">who completed a second heartbeat detection task while anticipating giving a speech were significantly more accurate </w:t>
      </w:r>
      <w:r w:rsidR="00273609">
        <w:rPr>
          <w:rFonts w:ascii="Times New Roman" w:hAnsi="Times New Roman" w:cs="Times New Roman"/>
        </w:rPr>
        <w:t>during anticipation than individuals in the control condition</w:t>
      </w:r>
      <w:r w:rsidRPr="00DB481B">
        <w:rPr>
          <w:rFonts w:ascii="Times New Roman" w:hAnsi="Times New Roman" w:cs="Times New Roman"/>
        </w:rPr>
        <w:t>. Th</w:t>
      </w:r>
      <w:r>
        <w:rPr>
          <w:rFonts w:ascii="Times New Roman" w:hAnsi="Times New Roman" w:cs="Times New Roman"/>
        </w:rPr>
        <w:t xml:space="preserve">is </w:t>
      </w:r>
      <w:r w:rsidR="00273609">
        <w:rPr>
          <w:rFonts w:ascii="Times New Roman" w:hAnsi="Times New Roman" w:cs="Times New Roman"/>
        </w:rPr>
        <w:t>result</w:t>
      </w:r>
      <w:r w:rsidRPr="00DB481B">
        <w:rPr>
          <w:rFonts w:ascii="Times New Roman" w:hAnsi="Times New Roman" w:cs="Times New Roman"/>
        </w:rPr>
        <w:t xml:space="preserve"> support</w:t>
      </w:r>
      <w:r>
        <w:rPr>
          <w:rFonts w:ascii="Times New Roman" w:hAnsi="Times New Roman" w:cs="Times New Roman"/>
        </w:rPr>
        <w:t>s</w:t>
      </w:r>
      <w:r w:rsidRPr="00DB481B">
        <w:rPr>
          <w:rFonts w:ascii="Times New Roman" w:hAnsi="Times New Roman" w:cs="Times New Roman"/>
        </w:rPr>
        <w:t xml:space="preserve"> the prediction that a state anxiety manipulation would bring about heightened IA.</w:t>
      </w:r>
      <w:r>
        <w:rPr>
          <w:rFonts w:ascii="Times New Roman" w:hAnsi="Times New Roman" w:cs="Times New Roman"/>
        </w:rPr>
        <w:t xml:space="preserve"> Even though heart rate did not significantly differ from baseline to anticipation, we assume the manipulation did not fail, as indicated by self-rated mood of participants in the experimental condition. Moreover, there is evidence from research </w:t>
      </w:r>
      <w:r>
        <w:rPr>
          <w:rFonts w:ascii="Times New Roman" w:hAnsi="Times New Roman" w:cs="Times New Roman"/>
        </w:rPr>
        <w:lastRenderedPageBreak/>
        <w:t>showing the possibility of a lack of correspondence between objective and subjective measures of arousal (</w:t>
      </w:r>
      <w:proofErr w:type="spellStart"/>
      <w:r>
        <w:rPr>
          <w:rFonts w:ascii="Times New Roman" w:hAnsi="Times New Roman" w:cs="Times New Roman"/>
        </w:rPr>
        <w:t>Miers</w:t>
      </w:r>
      <w:proofErr w:type="spellEnd"/>
      <w:r>
        <w:rPr>
          <w:rFonts w:ascii="Times New Roman" w:hAnsi="Times New Roman" w:cs="Times New Roman"/>
        </w:rPr>
        <w:t xml:space="preserve">, </w:t>
      </w:r>
      <w:proofErr w:type="spellStart"/>
      <w:r>
        <w:rPr>
          <w:rFonts w:ascii="Times New Roman" w:hAnsi="Times New Roman" w:cs="Times New Roman"/>
        </w:rPr>
        <w:t>Blote</w:t>
      </w:r>
      <w:proofErr w:type="spellEnd"/>
      <w:r>
        <w:rPr>
          <w:rFonts w:ascii="Times New Roman" w:hAnsi="Times New Roman" w:cs="Times New Roman"/>
        </w:rPr>
        <w:t xml:space="preserve">, Sumter, </w:t>
      </w:r>
      <w:proofErr w:type="spellStart"/>
      <w:r>
        <w:rPr>
          <w:rFonts w:ascii="Times New Roman" w:hAnsi="Times New Roman" w:cs="Times New Roman"/>
        </w:rPr>
        <w:t>Kallen</w:t>
      </w:r>
      <w:proofErr w:type="spellEnd"/>
      <w:r>
        <w:rPr>
          <w:rFonts w:ascii="Times New Roman" w:hAnsi="Times New Roman" w:cs="Times New Roman"/>
        </w:rPr>
        <w:t xml:space="preserve">, &amp; </w:t>
      </w:r>
      <w:proofErr w:type="spellStart"/>
      <w:r>
        <w:rPr>
          <w:rFonts w:ascii="Times New Roman" w:hAnsi="Times New Roman" w:cs="Times New Roman"/>
        </w:rPr>
        <w:t>Westenberg</w:t>
      </w:r>
      <w:proofErr w:type="spellEnd"/>
      <w:r>
        <w:rPr>
          <w:rFonts w:ascii="Times New Roman" w:hAnsi="Times New Roman" w:cs="Times New Roman"/>
        </w:rPr>
        <w:t>, 2011) or anxiety (</w:t>
      </w:r>
      <w:proofErr w:type="spellStart"/>
      <w:r>
        <w:rPr>
          <w:rFonts w:ascii="Times New Roman" w:hAnsi="Times New Roman" w:cs="Times New Roman"/>
        </w:rPr>
        <w:t>Bacow</w:t>
      </w:r>
      <w:proofErr w:type="spellEnd"/>
      <w:r>
        <w:rPr>
          <w:rFonts w:ascii="Times New Roman" w:hAnsi="Times New Roman" w:cs="Times New Roman"/>
        </w:rPr>
        <w:t xml:space="preserve">, May, Choate-Summers, </w:t>
      </w:r>
      <w:proofErr w:type="spellStart"/>
      <w:r>
        <w:rPr>
          <w:rFonts w:ascii="Times New Roman" w:hAnsi="Times New Roman" w:cs="Times New Roman"/>
        </w:rPr>
        <w:t>Pincus</w:t>
      </w:r>
      <w:proofErr w:type="spellEnd"/>
      <w:r>
        <w:rPr>
          <w:rFonts w:ascii="Times New Roman" w:hAnsi="Times New Roman" w:cs="Times New Roman"/>
        </w:rPr>
        <w:t xml:space="preserve">, &amp; </w:t>
      </w:r>
      <w:proofErr w:type="spellStart"/>
      <w:r>
        <w:rPr>
          <w:rFonts w:ascii="Times New Roman" w:hAnsi="Times New Roman" w:cs="Times New Roman"/>
        </w:rPr>
        <w:t>Mattis</w:t>
      </w:r>
      <w:proofErr w:type="spellEnd"/>
      <w:r>
        <w:rPr>
          <w:rFonts w:ascii="Times New Roman" w:hAnsi="Times New Roman" w:cs="Times New Roman"/>
        </w:rPr>
        <w:t>, 2010). Perhaps individuals in the present study were more anxious cognitively, as indicated by self-rated mood, rather than physiologically, as reflected by lack of heart rate response. Since the present manipulation had an effect on self-rated anxious mood, and on the dependent variable of IA, we do not assume the lack of change in heart rate was an index of manipulation failure.</w:t>
      </w:r>
    </w:p>
    <w:p w:rsidR="00A81E9D" w:rsidRDefault="00A81E9D" w:rsidP="00A81E9D">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The increase in anxious mood and increase </w:t>
      </w:r>
      <w:r w:rsidRPr="00DB481B">
        <w:rPr>
          <w:rFonts w:ascii="Times New Roman" w:hAnsi="Times New Roman" w:cs="Times New Roman"/>
        </w:rPr>
        <w:t xml:space="preserve">in </w:t>
      </w:r>
      <w:r>
        <w:rPr>
          <w:rFonts w:ascii="Times New Roman" w:hAnsi="Times New Roman" w:cs="Times New Roman"/>
        </w:rPr>
        <w:t xml:space="preserve">IA in the experimental condition were both positively </w:t>
      </w:r>
      <w:r w:rsidR="00287551">
        <w:rPr>
          <w:rFonts w:ascii="Times New Roman" w:hAnsi="Times New Roman" w:cs="Times New Roman"/>
        </w:rPr>
        <w:t>correlated with the</w:t>
      </w:r>
      <w:r>
        <w:rPr>
          <w:rFonts w:ascii="Times New Roman" w:hAnsi="Times New Roman" w:cs="Times New Roman"/>
        </w:rPr>
        <w:t xml:space="preserve"> Fear of Negative Evaluation</w:t>
      </w:r>
      <w:r w:rsidR="00287551">
        <w:rPr>
          <w:rFonts w:ascii="Times New Roman" w:hAnsi="Times New Roman" w:cs="Times New Roman"/>
        </w:rPr>
        <w:t xml:space="preserve"> scores</w:t>
      </w:r>
      <w:r>
        <w:rPr>
          <w:rFonts w:ascii="Times New Roman" w:hAnsi="Times New Roman" w:cs="Times New Roman"/>
        </w:rPr>
        <w:t xml:space="preserve">. Interestingly, level of social anxiety, as indexed by LSAS scores, </w:t>
      </w:r>
      <w:r w:rsidRPr="00EA0BC4">
        <w:rPr>
          <w:rFonts w:ascii="Times New Roman" w:hAnsi="Times New Roman" w:cs="Times New Roman"/>
        </w:rPr>
        <w:t>did predict change</w:t>
      </w:r>
      <w:r>
        <w:rPr>
          <w:rFonts w:ascii="Times New Roman" w:hAnsi="Times New Roman" w:cs="Times New Roman"/>
        </w:rPr>
        <w:t xml:space="preserve"> in IA, but not change in</w:t>
      </w:r>
      <w:r w:rsidR="008E40F4">
        <w:rPr>
          <w:rFonts w:ascii="Times New Roman" w:hAnsi="Times New Roman" w:cs="Times New Roman"/>
        </w:rPr>
        <w:t xml:space="preserve"> mood due to the manipulation</w:t>
      </w:r>
      <w:r>
        <w:rPr>
          <w:rFonts w:ascii="Times New Roman" w:hAnsi="Times New Roman" w:cs="Times New Roman"/>
        </w:rPr>
        <w:t>. Mood change and IA change were also not significantly related to one another.</w:t>
      </w:r>
      <w:r w:rsidR="00080D0F">
        <w:rPr>
          <w:rFonts w:ascii="Times New Roman" w:hAnsi="Times New Roman" w:cs="Times New Roman"/>
        </w:rPr>
        <w:t xml:space="preserve"> Lastly, there were no moderating effects present in the data: </w:t>
      </w:r>
      <w:r>
        <w:rPr>
          <w:rFonts w:ascii="Times New Roman" w:hAnsi="Times New Roman" w:cs="Times New Roman"/>
        </w:rPr>
        <w:t xml:space="preserve">Fear of Negative </w:t>
      </w:r>
      <w:r w:rsidRPr="00080D0F">
        <w:rPr>
          <w:rFonts w:ascii="Times New Roman" w:hAnsi="Times New Roman" w:cs="Times New Roman"/>
        </w:rPr>
        <w:t xml:space="preserve">Evaluation did not moderate the relationship between condition and IA </w:t>
      </w:r>
      <w:r w:rsidR="00273609" w:rsidRPr="00080D0F">
        <w:rPr>
          <w:rFonts w:ascii="Times New Roman" w:hAnsi="Times New Roman" w:cs="Times New Roman"/>
        </w:rPr>
        <w:t>during anticipation</w:t>
      </w:r>
      <w:r w:rsidRPr="00080D0F">
        <w:rPr>
          <w:rFonts w:ascii="Times New Roman" w:hAnsi="Times New Roman" w:cs="Times New Roman"/>
        </w:rPr>
        <w:t>, and individuals with differing levels of Fear of Negative Evaluation experienced change in IA to the same degree as the result o</w:t>
      </w:r>
      <w:r w:rsidR="00080D0F" w:rsidRPr="00080D0F">
        <w:rPr>
          <w:rFonts w:ascii="Times New Roman" w:hAnsi="Times New Roman" w:cs="Times New Roman"/>
        </w:rPr>
        <w:t xml:space="preserve">f the experimental manipulation; </w:t>
      </w:r>
      <w:r w:rsidR="00080D0F">
        <w:rPr>
          <w:rFonts w:ascii="Times New Roman" w:hAnsi="Times New Roman" w:cs="Times New Roman"/>
        </w:rPr>
        <w:t>moreover,</w:t>
      </w:r>
      <w:r w:rsidR="00080D0F" w:rsidRPr="00080D0F">
        <w:rPr>
          <w:rFonts w:ascii="Times New Roman" w:hAnsi="Times New Roman" w:cs="Times New Roman"/>
        </w:rPr>
        <w:t xml:space="preserve"> baseline IA did not moderate the relationship between Fear of Negative Evaluation and self-rated anxiety in the experimental group</w:t>
      </w:r>
      <w:r w:rsidR="00080D0F">
        <w:rPr>
          <w:rFonts w:ascii="Times New Roman" w:hAnsi="Times New Roman" w:cs="Times New Roman"/>
        </w:rPr>
        <w:t xml:space="preserve">, and Fear of Negative Evaluation predicted self-rated anxiety during speech anticipation in individuals of differing baseline IA.  </w:t>
      </w:r>
    </w:p>
    <w:p w:rsidR="00A81E9D" w:rsidRDefault="00A81E9D" w:rsidP="00A81E9D">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Overall, our findings indicate that IA, although a stable individual variable, is subject to state-dependent fluctuations, as it is affected by emotional states, such as anticipatory anxiety. These findings extend on the results of the study by Stevens et al. (2011), which found an increase in IA in the first trial of speech anticipation. Unlike the study by Stevens et al. we found a significant difference in IA when all trials of the anticipation phase were analyzed. This discrepancy might perhaps be due to differences in sample characteristics of Stevens et al., and the present study. While Stevens et al. sampled only two groups: high </w:t>
      </w:r>
      <w:r>
        <w:rPr>
          <w:rFonts w:ascii="Times New Roman" w:hAnsi="Times New Roman" w:cs="Times New Roman"/>
        </w:rPr>
        <w:lastRenderedPageBreak/>
        <w:t xml:space="preserve">social anxiety (high fear of negative evaluation) and low social anxiety (low fear of negative evaluation), we sampled a non-anxious population (as indicated by LSAS scores) falling on a continuum of fear of negative evaluation. Therefore, it is possible that the very high in anxiety, and very low in anxiety participants in the study by Stevens et al. were, respectively, more </w:t>
      </w:r>
      <w:r w:rsidR="004B228B">
        <w:rPr>
          <w:rFonts w:ascii="Times New Roman" w:hAnsi="Times New Roman" w:cs="Times New Roman"/>
        </w:rPr>
        <w:t>and</w:t>
      </w:r>
      <w:r>
        <w:rPr>
          <w:rFonts w:ascii="Times New Roman" w:hAnsi="Times New Roman" w:cs="Times New Roman"/>
        </w:rPr>
        <w:t xml:space="preserve"> less affected by the manipulation than an average individual. </w:t>
      </w:r>
      <w:r w:rsidRPr="00DB481B">
        <w:rPr>
          <w:rFonts w:ascii="Times New Roman" w:hAnsi="Times New Roman" w:cs="Times New Roman"/>
        </w:rPr>
        <w:t xml:space="preserve">Secondly, the speech manipulation procedure was slightly different in the current study. Participants in Stevens et al. were asked to rate how they thought they would appear during the speech in order to elicit anxiety, while participants in the present study were not asked to provide such ratings, instead just being given </w:t>
      </w:r>
      <w:r>
        <w:rPr>
          <w:rFonts w:ascii="Times New Roman" w:hAnsi="Times New Roman" w:cs="Times New Roman"/>
        </w:rPr>
        <w:t>three</w:t>
      </w:r>
      <w:r w:rsidRPr="00DB481B">
        <w:rPr>
          <w:rFonts w:ascii="Times New Roman" w:hAnsi="Times New Roman" w:cs="Times New Roman"/>
        </w:rPr>
        <w:t xml:space="preserve"> minutes to prepare the content of the speech prior to the second </w:t>
      </w:r>
      <w:r>
        <w:rPr>
          <w:rFonts w:ascii="Times New Roman" w:hAnsi="Times New Roman" w:cs="Times New Roman"/>
        </w:rPr>
        <w:t>IA</w:t>
      </w:r>
      <w:r w:rsidRPr="00DB481B">
        <w:rPr>
          <w:rFonts w:ascii="Times New Roman" w:hAnsi="Times New Roman" w:cs="Times New Roman"/>
        </w:rPr>
        <w:t xml:space="preserve"> task. Further, unlike Stevens et al., </w:t>
      </w:r>
      <w:r>
        <w:rPr>
          <w:rFonts w:ascii="Times New Roman" w:hAnsi="Times New Roman" w:cs="Times New Roman"/>
        </w:rPr>
        <w:t>we</w:t>
      </w:r>
      <w:r w:rsidRPr="00DB481B">
        <w:rPr>
          <w:rFonts w:ascii="Times New Roman" w:hAnsi="Times New Roman" w:cs="Times New Roman"/>
        </w:rPr>
        <w:t xml:space="preserve"> counterbalanced the order of the post-manipulation heartbeat detection task and momentary mood ratings in order to account for the potentially short-lived effect of enhanced </w:t>
      </w:r>
      <w:r>
        <w:rPr>
          <w:rFonts w:ascii="Times New Roman" w:hAnsi="Times New Roman" w:cs="Times New Roman"/>
        </w:rPr>
        <w:t>IA</w:t>
      </w:r>
      <w:r w:rsidRPr="00DB481B">
        <w:rPr>
          <w:rFonts w:ascii="Times New Roman" w:hAnsi="Times New Roman" w:cs="Times New Roman"/>
        </w:rPr>
        <w:t xml:space="preserve"> immediately after the manipulation, as reported by Antony et al. (1995) in the context of interoception and physical exercise, and as suggested by Stevens et al. (2011) in their interpretation of their results.</w:t>
      </w:r>
      <w:r>
        <w:rPr>
          <w:rFonts w:ascii="Times New Roman" w:hAnsi="Times New Roman" w:cs="Times New Roman"/>
        </w:rPr>
        <w:t xml:space="preserve"> </w:t>
      </w:r>
    </w:p>
    <w:p w:rsidR="00A81E9D" w:rsidRDefault="00A81E9D" w:rsidP="00A81E9D">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Even though no moderation of the effect of the manipulation on IA by Fear of Negative Evaluation was observed in the present study, our results suggested that the higher the Fear of Negative Evaluation, the larger the increase in IA due to anticipatory anxiety. This would explain why Stevens et al. failed to find a significant difference in IA from baseline to anticipation in the low Fear of Negative Evaluation group (as you would expect a smaller increase in IA in these participants). Further, as the present study sampled non-anxious individuals, the relationship we found between fear of negative evaluation and IA change might not hold for individuals on the upper extreme of  Fear of Negative Evaluation (the other group investigated by Stevens et al.), for whom perhaps it might be more difficult to deploy required </w:t>
      </w:r>
      <w:proofErr w:type="spellStart"/>
      <w:r>
        <w:rPr>
          <w:rFonts w:ascii="Times New Roman" w:hAnsi="Times New Roman" w:cs="Times New Roman"/>
        </w:rPr>
        <w:t>attentional</w:t>
      </w:r>
      <w:proofErr w:type="spellEnd"/>
      <w:r>
        <w:rPr>
          <w:rFonts w:ascii="Times New Roman" w:hAnsi="Times New Roman" w:cs="Times New Roman"/>
        </w:rPr>
        <w:t xml:space="preserve"> resources to the IA task in the stressful situation of speech anticipation, or who, alternatively, might be already quite high in IA (as suggested by Stevens </w:t>
      </w:r>
      <w:r>
        <w:rPr>
          <w:rFonts w:ascii="Times New Roman" w:hAnsi="Times New Roman" w:cs="Times New Roman"/>
        </w:rPr>
        <w:lastRenderedPageBreak/>
        <w:t xml:space="preserve">et al., and the literature on IA and anxiety (see </w:t>
      </w:r>
      <w:proofErr w:type="spellStart"/>
      <w:r>
        <w:rPr>
          <w:rFonts w:ascii="Times New Roman" w:hAnsi="Times New Roman" w:cs="Times New Roman"/>
        </w:rPr>
        <w:t>Domschke</w:t>
      </w:r>
      <w:proofErr w:type="spellEnd"/>
      <w:r>
        <w:rPr>
          <w:rFonts w:ascii="Times New Roman" w:hAnsi="Times New Roman" w:cs="Times New Roman"/>
        </w:rPr>
        <w:t xml:space="preserve"> et al., 2010 for a review)) and thus might face a “ceiling effect” with regards to enhancement in state IA (as suggested by results of </w:t>
      </w:r>
      <w:proofErr w:type="spellStart"/>
      <w:r>
        <w:rPr>
          <w:rFonts w:ascii="Times New Roman" w:hAnsi="Times New Roman" w:cs="Times New Roman"/>
        </w:rPr>
        <w:t>Ainley</w:t>
      </w:r>
      <w:proofErr w:type="spellEnd"/>
      <w:r>
        <w:rPr>
          <w:rFonts w:ascii="Times New Roman" w:hAnsi="Times New Roman" w:cs="Times New Roman"/>
        </w:rPr>
        <w:t xml:space="preserve"> et al., 2012). Overall, it is important to note that as the sample size of the present study was rather small, and limited to non-anxious participants, we cannot generalize the results to the clinical population of individuals with social anxiety. </w:t>
      </w:r>
    </w:p>
    <w:p w:rsidR="004B228B" w:rsidRDefault="00A81E9D" w:rsidP="00BA1FA2">
      <w:pPr>
        <w:widowControl w:val="0"/>
        <w:autoSpaceDE w:val="0"/>
        <w:autoSpaceDN w:val="0"/>
        <w:adjustRightInd w:val="0"/>
        <w:spacing w:line="480" w:lineRule="auto"/>
        <w:ind w:firstLine="720"/>
        <w:rPr>
          <w:rFonts w:ascii="Times New Roman" w:hAnsi="Times New Roman" w:cs="Times New Roman"/>
        </w:rPr>
      </w:pPr>
      <w:r w:rsidRPr="00DB481B">
        <w:rPr>
          <w:rFonts w:ascii="Times New Roman" w:hAnsi="Times New Roman" w:cs="Times New Roman"/>
        </w:rPr>
        <w:t>Taken together our</w:t>
      </w:r>
      <w:r>
        <w:rPr>
          <w:rFonts w:ascii="Times New Roman" w:hAnsi="Times New Roman" w:cs="Times New Roman"/>
        </w:rPr>
        <w:t>,</w:t>
      </w:r>
      <w:r w:rsidRPr="00DB481B">
        <w:rPr>
          <w:rFonts w:ascii="Times New Roman" w:hAnsi="Times New Roman" w:cs="Times New Roman"/>
        </w:rPr>
        <w:t xml:space="preserve"> results suggest that the speech anticipation manipulation brought about heightened </w:t>
      </w:r>
      <w:r>
        <w:rPr>
          <w:rFonts w:ascii="Times New Roman" w:hAnsi="Times New Roman" w:cs="Times New Roman"/>
        </w:rPr>
        <w:t>IA</w:t>
      </w:r>
      <w:r w:rsidRPr="00DB481B">
        <w:rPr>
          <w:rFonts w:ascii="Times New Roman" w:hAnsi="Times New Roman" w:cs="Times New Roman"/>
        </w:rPr>
        <w:t>, and participants became more accurate at detecting their heartbeats</w:t>
      </w:r>
      <w:r>
        <w:rPr>
          <w:rFonts w:ascii="Times New Roman" w:hAnsi="Times New Roman" w:cs="Times New Roman"/>
        </w:rPr>
        <w:t xml:space="preserve"> when in the anxiety provoking situation. The fact that h</w:t>
      </w:r>
      <w:r w:rsidRPr="00DB481B">
        <w:rPr>
          <w:rFonts w:ascii="Times New Roman" w:hAnsi="Times New Roman" w:cs="Times New Roman"/>
        </w:rPr>
        <w:t xml:space="preserve">igher </w:t>
      </w:r>
      <w:r>
        <w:rPr>
          <w:rFonts w:ascii="Times New Roman" w:hAnsi="Times New Roman" w:cs="Times New Roman"/>
        </w:rPr>
        <w:t xml:space="preserve">Fear of Negative Evaluation </w:t>
      </w:r>
      <w:r w:rsidRPr="00DB481B">
        <w:rPr>
          <w:rFonts w:ascii="Times New Roman" w:hAnsi="Times New Roman" w:cs="Times New Roman"/>
        </w:rPr>
        <w:t xml:space="preserve">was associated with a larger increase in </w:t>
      </w:r>
      <w:r>
        <w:rPr>
          <w:rFonts w:ascii="Times New Roman" w:hAnsi="Times New Roman" w:cs="Times New Roman"/>
        </w:rPr>
        <w:t>IA</w:t>
      </w:r>
      <w:r w:rsidRPr="00DB481B">
        <w:rPr>
          <w:rFonts w:ascii="Times New Roman" w:hAnsi="Times New Roman" w:cs="Times New Roman"/>
        </w:rPr>
        <w:t xml:space="preserve"> in the anxiety-provoking situation</w:t>
      </w:r>
      <w:r>
        <w:rPr>
          <w:rFonts w:ascii="Times New Roman" w:hAnsi="Times New Roman" w:cs="Times New Roman"/>
        </w:rPr>
        <w:t xml:space="preserve"> could be explained by a number of factors, one being increased self-focused attention, as suggested by cognitive theories of social anxiety (Clark &amp; Wells, 1995). </w:t>
      </w:r>
      <w:r w:rsidRPr="00DB481B">
        <w:rPr>
          <w:rFonts w:ascii="Times New Roman" w:hAnsi="Times New Roman" w:cs="Times New Roman"/>
        </w:rPr>
        <w:t xml:space="preserve">Heightened self-focused attention, in this case, could have increased both anxiety </w:t>
      </w:r>
      <w:r>
        <w:rPr>
          <w:rFonts w:ascii="Times New Roman" w:hAnsi="Times New Roman" w:cs="Times New Roman"/>
        </w:rPr>
        <w:t xml:space="preserve">(see </w:t>
      </w:r>
      <w:proofErr w:type="spellStart"/>
      <w:r>
        <w:rPr>
          <w:rFonts w:ascii="Times New Roman" w:hAnsi="Times New Roman" w:cs="Times New Roman"/>
        </w:rPr>
        <w:t>Jakymin</w:t>
      </w:r>
      <w:proofErr w:type="spellEnd"/>
      <w:r>
        <w:rPr>
          <w:rFonts w:ascii="Times New Roman" w:hAnsi="Times New Roman" w:cs="Times New Roman"/>
        </w:rPr>
        <w:t xml:space="preserve"> &amp; Harris, 2012 for review)</w:t>
      </w:r>
      <w:r w:rsidRPr="00DB481B">
        <w:rPr>
          <w:rFonts w:ascii="Times New Roman" w:hAnsi="Times New Roman" w:cs="Times New Roman"/>
        </w:rPr>
        <w:t xml:space="preserve"> </w:t>
      </w:r>
      <w:r>
        <w:rPr>
          <w:rFonts w:ascii="Times New Roman" w:hAnsi="Times New Roman" w:cs="Times New Roman"/>
        </w:rPr>
        <w:t>and IA</w:t>
      </w:r>
      <w:r w:rsidRPr="00DB481B">
        <w:rPr>
          <w:rFonts w:ascii="Times New Roman" w:hAnsi="Times New Roman" w:cs="Times New Roman"/>
        </w:rPr>
        <w:t xml:space="preserve"> </w:t>
      </w:r>
      <w:r>
        <w:rPr>
          <w:rFonts w:ascii="Times New Roman" w:hAnsi="Times New Roman" w:cs="Times New Roman"/>
        </w:rPr>
        <w:t xml:space="preserve">(as suggested by </w:t>
      </w:r>
      <w:proofErr w:type="spellStart"/>
      <w:r>
        <w:rPr>
          <w:rFonts w:ascii="Times New Roman" w:hAnsi="Times New Roman" w:cs="Times New Roman"/>
        </w:rPr>
        <w:t>Ainley</w:t>
      </w:r>
      <w:proofErr w:type="spellEnd"/>
      <w:r>
        <w:rPr>
          <w:rFonts w:ascii="Times New Roman" w:hAnsi="Times New Roman" w:cs="Times New Roman"/>
        </w:rPr>
        <w:t xml:space="preserve"> et al., 2012) </w:t>
      </w:r>
      <w:r w:rsidRPr="00DB481B">
        <w:rPr>
          <w:rFonts w:ascii="Times New Roman" w:hAnsi="Times New Roman" w:cs="Times New Roman"/>
        </w:rPr>
        <w:t>in the individuals anticipating the speech, with the degree of the increase in self-focused attention being directly related to the degree of fear of negative evaluation.</w:t>
      </w:r>
      <w:r>
        <w:rPr>
          <w:rFonts w:ascii="Times New Roman" w:hAnsi="Times New Roman" w:cs="Times New Roman"/>
        </w:rPr>
        <w:t xml:space="preserve"> </w:t>
      </w:r>
    </w:p>
    <w:p w:rsidR="007D00ED" w:rsidRDefault="00270AD3" w:rsidP="007D00ED">
      <w:pPr>
        <w:widowControl w:val="0"/>
        <w:autoSpaceDE w:val="0"/>
        <w:autoSpaceDN w:val="0"/>
        <w:adjustRightInd w:val="0"/>
        <w:spacing w:line="480" w:lineRule="auto"/>
        <w:ind w:firstLine="720"/>
        <w:rPr>
          <w:rFonts w:ascii="Times New Roman" w:hAnsi="Times New Roman" w:cs="Times New Roman"/>
        </w:rPr>
      </w:pPr>
      <w:r w:rsidRPr="008E40F4">
        <w:rPr>
          <w:rFonts w:ascii="Times New Roman" w:hAnsi="Times New Roman"/>
        </w:rPr>
        <w:t>At first glance, the correlation between Fear of Negative Evaluation and enhancement in IA provides support for c</w:t>
      </w:r>
      <w:r w:rsidR="00560AA1" w:rsidRPr="008E40F4">
        <w:rPr>
          <w:rFonts w:ascii="Times New Roman" w:hAnsi="Times New Roman"/>
        </w:rPr>
        <w:t>ognitive models of social anxiety (e.g. Clark and Wells, 1995)</w:t>
      </w:r>
      <w:r w:rsidRPr="008E40F4">
        <w:rPr>
          <w:rFonts w:ascii="Times New Roman" w:hAnsi="Times New Roman"/>
        </w:rPr>
        <w:t>, which</w:t>
      </w:r>
      <w:r w:rsidR="00560AA1" w:rsidRPr="008E40F4">
        <w:rPr>
          <w:rFonts w:ascii="Times New Roman" w:hAnsi="Times New Roman"/>
        </w:rPr>
        <w:t xml:space="preserve"> </w:t>
      </w:r>
      <w:r w:rsidR="00A92F28" w:rsidRPr="008E40F4">
        <w:rPr>
          <w:rFonts w:ascii="Times New Roman" w:hAnsi="Times New Roman"/>
        </w:rPr>
        <w:t>suggest</w:t>
      </w:r>
      <w:r w:rsidR="00560AA1" w:rsidRPr="008E40F4">
        <w:rPr>
          <w:rFonts w:ascii="Times New Roman" w:hAnsi="Times New Roman"/>
        </w:rPr>
        <w:t xml:space="preserve"> that hig</w:t>
      </w:r>
      <w:r w:rsidR="00A92F28" w:rsidRPr="008E40F4">
        <w:rPr>
          <w:rFonts w:ascii="Times New Roman" w:hAnsi="Times New Roman"/>
        </w:rPr>
        <w:t>her fear of negative evaluation is</w:t>
      </w:r>
      <w:r w:rsidR="00560AA1" w:rsidRPr="008E40F4">
        <w:rPr>
          <w:rFonts w:ascii="Times New Roman" w:hAnsi="Times New Roman"/>
        </w:rPr>
        <w:t xml:space="preserve"> associated with </w:t>
      </w:r>
      <w:r w:rsidR="00A92F28" w:rsidRPr="008E40F4">
        <w:rPr>
          <w:rFonts w:ascii="Times New Roman" w:hAnsi="Times New Roman"/>
        </w:rPr>
        <w:t>increased</w:t>
      </w:r>
      <w:r w:rsidR="00560AA1" w:rsidRPr="008E40F4">
        <w:rPr>
          <w:rFonts w:ascii="Times New Roman" w:hAnsi="Times New Roman"/>
        </w:rPr>
        <w:t xml:space="preserve"> self-focus when entering a social situation</w:t>
      </w:r>
      <w:r w:rsidRPr="008E40F4">
        <w:rPr>
          <w:rFonts w:ascii="Times New Roman" w:hAnsi="Times New Roman"/>
        </w:rPr>
        <w:t xml:space="preserve">. These theories </w:t>
      </w:r>
      <w:r w:rsidR="00A92F28" w:rsidRPr="008E40F4">
        <w:rPr>
          <w:rFonts w:ascii="Times New Roman" w:hAnsi="Times New Roman"/>
        </w:rPr>
        <w:t>imply</w:t>
      </w:r>
      <w:r w:rsidRPr="008E40F4">
        <w:rPr>
          <w:rFonts w:ascii="Times New Roman" w:hAnsi="Times New Roman"/>
        </w:rPr>
        <w:t xml:space="preserve"> </w:t>
      </w:r>
      <w:r w:rsidR="00A92F28" w:rsidRPr="008E40F4">
        <w:rPr>
          <w:rFonts w:ascii="Times New Roman" w:hAnsi="Times New Roman"/>
        </w:rPr>
        <w:t xml:space="preserve">that </w:t>
      </w:r>
      <w:r w:rsidR="00560AA1" w:rsidRPr="008E40F4">
        <w:rPr>
          <w:rFonts w:ascii="Times New Roman" w:hAnsi="Times New Roman"/>
        </w:rPr>
        <w:t xml:space="preserve">better detection of heartbeats might lead to </w:t>
      </w:r>
      <w:r w:rsidR="00A92F28" w:rsidRPr="008E40F4">
        <w:rPr>
          <w:rFonts w:ascii="Times New Roman" w:hAnsi="Times New Roman"/>
        </w:rPr>
        <w:t xml:space="preserve">their </w:t>
      </w:r>
      <w:r w:rsidR="00560AA1" w:rsidRPr="008E40F4">
        <w:rPr>
          <w:rFonts w:ascii="Times New Roman" w:hAnsi="Times New Roman"/>
        </w:rPr>
        <w:t xml:space="preserve">misinterpretation as </w:t>
      </w:r>
      <w:r w:rsidRPr="008E40F4">
        <w:rPr>
          <w:rFonts w:ascii="Times New Roman" w:hAnsi="Times New Roman"/>
        </w:rPr>
        <w:t>symptoms of anxiety and arousal, visible to external</w:t>
      </w:r>
      <w:r w:rsidR="00560AA1" w:rsidRPr="008E40F4">
        <w:rPr>
          <w:rFonts w:ascii="Times New Roman" w:hAnsi="Times New Roman"/>
        </w:rPr>
        <w:t xml:space="preserve"> observers, </w:t>
      </w:r>
      <w:r w:rsidRPr="008E40F4">
        <w:rPr>
          <w:rFonts w:ascii="Times New Roman" w:hAnsi="Times New Roman"/>
        </w:rPr>
        <w:t xml:space="preserve">consequently, bringing about </w:t>
      </w:r>
      <w:r w:rsidR="00560AA1" w:rsidRPr="008E40F4">
        <w:rPr>
          <w:rFonts w:ascii="Times New Roman" w:hAnsi="Times New Roman"/>
        </w:rPr>
        <w:t>an increase in anxiety (e.g. Wild et al.,</w:t>
      </w:r>
      <w:r w:rsidRPr="008E40F4">
        <w:rPr>
          <w:rFonts w:ascii="Times New Roman" w:hAnsi="Times New Roman"/>
        </w:rPr>
        <w:t xml:space="preserve"> 2008).</w:t>
      </w:r>
      <w:r w:rsidR="00A92F28" w:rsidRPr="008E40F4">
        <w:rPr>
          <w:rFonts w:ascii="Times New Roman" w:hAnsi="Times New Roman"/>
        </w:rPr>
        <w:t xml:space="preserve"> </w:t>
      </w:r>
      <w:r w:rsidRPr="008E40F4">
        <w:rPr>
          <w:rFonts w:ascii="Times New Roman" w:hAnsi="Times New Roman"/>
        </w:rPr>
        <w:t>However, our results did not indicate a significant association between enhancement in IA and increase in anxious mood, contradicting the above model. Moreover, the fact that IA increased in all participants, including those with low Fear of Negative Eval</w:t>
      </w:r>
      <w:r w:rsidR="00A92F28" w:rsidRPr="008E40F4">
        <w:rPr>
          <w:rFonts w:ascii="Times New Roman" w:hAnsi="Times New Roman"/>
        </w:rPr>
        <w:t>uation suggests that the</w:t>
      </w:r>
      <w:r w:rsidRPr="008E40F4">
        <w:rPr>
          <w:rFonts w:ascii="Times New Roman" w:hAnsi="Times New Roman"/>
        </w:rPr>
        <w:t xml:space="preserve"> </w:t>
      </w:r>
      <w:r w:rsidR="00A92F28" w:rsidRPr="008E40F4">
        <w:rPr>
          <w:rFonts w:ascii="Times New Roman" w:hAnsi="Times New Roman"/>
        </w:rPr>
        <w:t xml:space="preserve">observed </w:t>
      </w:r>
      <w:r w:rsidRPr="008E40F4">
        <w:rPr>
          <w:rFonts w:ascii="Times New Roman" w:hAnsi="Times New Roman"/>
        </w:rPr>
        <w:t>IA enhancem</w:t>
      </w:r>
      <w:r w:rsidR="00A92F28" w:rsidRPr="008E40F4">
        <w:rPr>
          <w:rFonts w:ascii="Times New Roman" w:hAnsi="Times New Roman"/>
        </w:rPr>
        <w:t>ent might be reflective of</w:t>
      </w:r>
      <w:r w:rsidRPr="008E40F4">
        <w:rPr>
          <w:rFonts w:ascii="Times New Roman" w:hAnsi="Times New Roman"/>
        </w:rPr>
        <w:t xml:space="preserve"> a general strategy of the organism to </w:t>
      </w:r>
      <w:r w:rsidRPr="008E40F4">
        <w:rPr>
          <w:rFonts w:ascii="Times New Roman" w:hAnsi="Times New Roman"/>
        </w:rPr>
        <w:lastRenderedPageBreak/>
        <w:t>deal with uncertainty (such as experience of anxiety</w:t>
      </w:r>
      <w:r w:rsidR="00A92F28" w:rsidRPr="008E40F4">
        <w:rPr>
          <w:rFonts w:ascii="Times New Roman" w:hAnsi="Times New Roman"/>
        </w:rPr>
        <w:t>). Indeed, the somatic marker hypothesis (</w:t>
      </w:r>
      <w:proofErr w:type="spellStart"/>
      <w:r w:rsidR="00A92F28" w:rsidRPr="008E40F4">
        <w:rPr>
          <w:rFonts w:ascii="Times New Roman" w:hAnsi="Times New Roman"/>
        </w:rPr>
        <w:t>Damasio</w:t>
      </w:r>
      <w:proofErr w:type="spellEnd"/>
      <w:r w:rsidR="00A92F28" w:rsidRPr="008E40F4">
        <w:rPr>
          <w:rFonts w:ascii="Times New Roman" w:hAnsi="Times New Roman"/>
        </w:rPr>
        <w:t>, 1994, 1999) proposes that</w:t>
      </w:r>
      <w:r w:rsidRPr="008E40F4">
        <w:rPr>
          <w:rFonts w:ascii="Times New Roman" w:hAnsi="Times New Roman"/>
        </w:rPr>
        <w:t xml:space="preserve"> </w:t>
      </w:r>
      <w:r w:rsidR="00A92F28" w:rsidRPr="008E40F4">
        <w:rPr>
          <w:rFonts w:ascii="Times New Roman" w:hAnsi="Times New Roman"/>
        </w:rPr>
        <w:t>more accurate</w:t>
      </w:r>
      <w:r w:rsidRPr="008E40F4">
        <w:rPr>
          <w:rFonts w:ascii="Times New Roman" w:hAnsi="Times New Roman"/>
        </w:rPr>
        <w:t xml:space="preserve"> perception of somatic signals </w:t>
      </w:r>
      <w:r w:rsidR="0023542C">
        <w:rPr>
          <w:rFonts w:ascii="Times New Roman" w:hAnsi="Times New Roman"/>
        </w:rPr>
        <w:t xml:space="preserve">under </w:t>
      </w:r>
      <w:r w:rsidR="00A92F28" w:rsidRPr="008E40F4">
        <w:rPr>
          <w:rFonts w:ascii="Times New Roman" w:hAnsi="Times New Roman"/>
        </w:rPr>
        <w:t xml:space="preserve">uncertainty </w:t>
      </w:r>
      <w:r w:rsidRPr="008E40F4">
        <w:rPr>
          <w:rFonts w:ascii="Times New Roman" w:hAnsi="Times New Roman"/>
        </w:rPr>
        <w:t>might enable more efficient information processing</w:t>
      </w:r>
      <w:r w:rsidR="00A92F28" w:rsidRPr="008E40F4">
        <w:rPr>
          <w:rFonts w:ascii="Times New Roman" w:hAnsi="Times New Roman"/>
        </w:rPr>
        <w:t xml:space="preserve">, </w:t>
      </w:r>
      <w:r w:rsidR="00BA1FA2" w:rsidRPr="008E40F4">
        <w:rPr>
          <w:rFonts w:ascii="Times New Roman" w:hAnsi="Times New Roman"/>
        </w:rPr>
        <w:t xml:space="preserve">in this way </w:t>
      </w:r>
      <w:r w:rsidRPr="008E40F4">
        <w:rPr>
          <w:rFonts w:ascii="Times New Roman" w:hAnsi="Times New Roman"/>
        </w:rPr>
        <w:t>guid</w:t>
      </w:r>
      <w:r w:rsidR="00BA1FA2" w:rsidRPr="008E40F4">
        <w:rPr>
          <w:rFonts w:ascii="Times New Roman" w:hAnsi="Times New Roman"/>
        </w:rPr>
        <w:t>ing</w:t>
      </w:r>
      <w:r w:rsidRPr="008E40F4">
        <w:rPr>
          <w:rFonts w:ascii="Times New Roman" w:hAnsi="Times New Roman"/>
        </w:rPr>
        <w:t xml:space="preserve"> </w:t>
      </w:r>
      <w:r w:rsidR="00BA1FA2" w:rsidRPr="008E40F4">
        <w:rPr>
          <w:rFonts w:ascii="Times New Roman" w:hAnsi="Times New Roman"/>
        </w:rPr>
        <w:t xml:space="preserve">emotional, </w:t>
      </w:r>
      <w:proofErr w:type="spellStart"/>
      <w:r w:rsidRPr="008E40F4">
        <w:rPr>
          <w:rFonts w:ascii="Times New Roman" w:hAnsi="Times New Roman"/>
        </w:rPr>
        <w:t>behavioural</w:t>
      </w:r>
      <w:proofErr w:type="spellEnd"/>
      <w:r w:rsidR="00BA1FA2" w:rsidRPr="008E40F4">
        <w:rPr>
          <w:rFonts w:ascii="Times New Roman" w:hAnsi="Times New Roman"/>
        </w:rPr>
        <w:t>, and cognitive</w:t>
      </w:r>
      <w:r w:rsidRPr="008E40F4">
        <w:rPr>
          <w:rFonts w:ascii="Times New Roman" w:hAnsi="Times New Roman"/>
        </w:rPr>
        <w:t xml:space="preserve"> </w:t>
      </w:r>
      <w:r w:rsidR="00154BCC" w:rsidRPr="008E40F4">
        <w:rPr>
          <w:rFonts w:ascii="Times New Roman" w:hAnsi="Times New Roman"/>
        </w:rPr>
        <w:t xml:space="preserve">processes, optimizing </w:t>
      </w:r>
      <w:r w:rsidR="00BA1FA2" w:rsidRPr="008E40F4">
        <w:rPr>
          <w:rFonts w:ascii="Times New Roman" w:hAnsi="Times New Roman"/>
        </w:rPr>
        <w:t>the individual</w:t>
      </w:r>
      <w:r w:rsidR="008E40F4">
        <w:rPr>
          <w:rFonts w:ascii="Times New Roman" w:hAnsi="Times New Roman"/>
        </w:rPr>
        <w:t>’</w:t>
      </w:r>
      <w:r w:rsidR="00BA1FA2" w:rsidRPr="008E40F4">
        <w:rPr>
          <w:rFonts w:ascii="Times New Roman" w:hAnsi="Times New Roman"/>
        </w:rPr>
        <w:t xml:space="preserve">s responses </w:t>
      </w:r>
      <w:r w:rsidR="008E40F4">
        <w:rPr>
          <w:rFonts w:ascii="Times New Roman" w:hAnsi="Times New Roman"/>
        </w:rPr>
        <w:t>in</w:t>
      </w:r>
      <w:r w:rsidR="00BA1FA2" w:rsidRPr="008E40F4">
        <w:rPr>
          <w:rFonts w:ascii="Times New Roman" w:hAnsi="Times New Roman"/>
        </w:rPr>
        <w:t xml:space="preserve"> effectively deal</w:t>
      </w:r>
      <w:r w:rsidR="008E40F4">
        <w:rPr>
          <w:rFonts w:ascii="Times New Roman" w:hAnsi="Times New Roman"/>
        </w:rPr>
        <w:t>ing</w:t>
      </w:r>
      <w:r w:rsidR="00BA1FA2" w:rsidRPr="008E40F4">
        <w:rPr>
          <w:rFonts w:ascii="Times New Roman" w:hAnsi="Times New Roman"/>
        </w:rPr>
        <w:t xml:space="preserve"> with the faced situation. </w:t>
      </w:r>
      <w:r w:rsidR="007D00ED">
        <w:rPr>
          <w:rFonts w:ascii="Times New Roman" w:hAnsi="Times New Roman"/>
        </w:rPr>
        <w:t xml:space="preserve">Unfortunately, the current design does not allow us to </w:t>
      </w:r>
      <w:r w:rsidR="00CE63EA">
        <w:rPr>
          <w:rFonts w:ascii="Times New Roman" w:hAnsi="Times New Roman" w:cs="Times New Roman"/>
        </w:rPr>
        <w:t>ascertain whether the observed enhancement in IA was</w:t>
      </w:r>
      <w:r w:rsidR="0023542C">
        <w:rPr>
          <w:rFonts w:ascii="Times New Roman" w:hAnsi="Times New Roman" w:cs="Times New Roman"/>
        </w:rPr>
        <w:t>, or was not</w:t>
      </w:r>
      <w:r w:rsidR="00CE63EA">
        <w:rPr>
          <w:rFonts w:ascii="Times New Roman" w:hAnsi="Times New Roman" w:cs="Times New Roman"/>
        </w:rPr>
        <w:t xml:space="preserve"> consciously perceived by the participants</w:t>
      </w:r>
      <w:r w:rsidR="0023542C">
        <w:rPr>
          <w:rFonts w:ascii="Times New Roman" w:hAnsi="Times New Roman" w:cs="Times New Roman"/>
        </w:rPr>
        <w:t xml:space="preserve">, or whether it would be associated with altered information processing, and cognitive and </w:t>
      </w:r>
      <w:proofErr w:type="spellStart"/>
      <w:r w:rsidR="0023542C">
        <w:rPr>
          <w:rFonts w:ascii="Times New Roman" w:hAnsi="Times New Roman" w:cs="Times New Roman"/>
        </w:rPr>
        <w:t>behavioural</w:t>
      </w:r>
      <w:proofErr w:type="spellEnd"/>
      <w:r w:rsidR="0023542C">
        <w:rPr>
          <w:rFonts w:ascii="Times New Roman" w:hAnsi="Times New Roman" w:cs="Times New Roman"/>
        </w:rPr>
        <w:t xml:space="preserve"> responses in the anxiety-provoking situation. </w:t>
      </w:r>
      <w:r w:rsidR="007D00ED">
        <w:rPr>
          <w:rFonts w:ascii="Times New Roman" w:hAnsi="Times New Roman" w:cs="Times New Roman"/>
        </w:rPr>
        <w:t xml:space="preserve"> </w:t>
      </w:r>
    </w:p>
    <w:p w:rsidR="002C56A8" w:rsidRDefault="00D72E6C" w:rsidP="0023542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Consequently</w:t>
      </w:r>
      <w:r w:rsidR="00BA1FA2">
        <w:rPr>
          <w:rFonts w:ascii="Times New Roman" w:hAnsi="Times New Roman" w:cs="Times New Roman"/>
        </w:rPr>
        <w:t>, m</w:t>
      </w:r>
      <w:r w:rsidR="00A81E9D">
        <w:rPr>
          <w:rFonts w:ascii="Times New Roman" w:hAnsi="Times New Roman" w:cs="Times New Roman"/>
        </w:rPr>
        <w:t>ech</w:t>
      </w:r>
      <w:r w:rsidR="0023542C">
        <w:rPr>
          <w:rFonts w:ascii="Times New Roman" w:hAnsi="Times New Roman" w:cs="Times New Roman"/>
        </w:rPr>
        <w:t xml:space="preserve">anisms of change in IA </w:t>
      </w:r>
      <w:r w:rsidR="000730BA">
        <w:rPr>
          <w:rFonts w:ascii="Times New Roman" w:hAnsi="Times New Roman" w:cs="Times New Roman"/>
        </w:rPr>
        <w:t>should be</w:t>
      </w:r>
      <w:r w:rsidR="00A81E9D">
        <w:rPr>
          <w:rFonts w:ascii="Times New Roman" w:hAnsi="Times New Roman" w:cs="Times New Roman"/>
        </w:rPr>
        <w:t xml:space="preserve"> subject to further empirical investigation. </w:t>
      </w:r>
    </w:p>
    <w:p w:rsidR="00AE44D6" w:rsidRPr="00267708" w:rsidRDefault="00A81E9D" w:rsidP="00D72E6C">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Importantly,</w:t>
      </w:r>
      <w:r w:rsidR="002C56A8">
        <w:rPr>
          <w:rFonts w:ascii="Times New Roman" w:hAnsi="Times New Roman" w:cs="Times New Roman"/>
        </w:rPr>
        <w:t xml:space="preserve"> the present study contributes additional support for a state-trait model of IA, suggesting IA</w:t>
      </w:r>
      <w:r w:rsidR="002C56A8" w:rsidRPr="00DB481B">
        <w:rPr>
          <w:rFonts w:ascii="Times New Roman" w:hAnsi="Times New Roman" w:cs="Times New Roman"/>
        </w:rPr>
        <w:t xml:space="preserve"> </w:t>
      </w:r>
      <w:r w:rsidR="002C56A8">
        <w:rPr>
          <w:rFonts w:ascii="Times New Roman" w:hAnsi="Times New Roman" w:cs="Times New Roman"/>
        </w:rPr>
        <w:t xml:space="preserve">can, indeed, be </w:t>
      </w:r>
      <w:r w:rsidR="002C56A8" w:rsidRPr="00DB481B">
        <w:rPr>
          <w:rFonts w:ascii="Times New Roman" w:hAnsi="Times New Roman" w:cs="Times New Roman"/>
        </w:rPr>
        <w:t>rega</w:t>
      </w:r>
      <w:r w:rsidR="002C56A8" w:rsidRPr="0047085E">
        <w:rPr>
          <w:rFonts w:ascii="Times New Roman" w:hAnsi="Times New Roman" w:cs="Times New Roman"/>
        </w:rPr>
        <w:t xml:space="preserve">rded as </w:t>
      </w:r>
      <w:r w:rsidR="002C56A8">
        <w:rPr>
          <w:rFonts w:ascii="Times New Roman" w:hAnsi="Times New Roman" w:cs="Times New Roman"/>
        </w:rPr>
        <w:t>both state and trait variable. The evidence from our study indicates that individual level of interoceptive ability is subject to fluctuation as a function of the emotional state of an individual. These results</w:t>
      </w:r>
      <w:r w:rsidRPr="00DB481B">
        <w:rPr>
          <w:rFonts w:ascii="Times New Roman" w:hAnsi="Times New Roman" w:cs="Times New Roman"/>
        </w:rPr>
        <w:t xml:space="preserve"> provide a promising direction for future research studies</w:t>
      </w:r>
      <w:r>
        <w:rPr>
          <w:rFonts w:ascii="Times New Roman" w:hAnsi="Times New Roman" w:cs="Times New Roman"/>
        </w:rPr>
        <w:t>,</w:t>
      </w:r>
      <w:r w:rsidRPr="00DB481B">
        <w:rPr>
          <w:rFonts w:ascii="Times New Roman" w:hAnsi="Times New Roman" w:cs="Times New Roman"/>
        </w:rPr>
        <w:t xml:space="preserve"> which should attempt to differentiate between the state and trait facets of IA, and </w:t>
      </w:r>
      <w:r>
        <w:rPr>
          <w:rFonts w:ascii="Times New Roman" w:hAnsi="Times New Roman" w:cs="Times New Roman"/>
        </w:rPr>
        <w:t xml:space="preserve">delineate </w:t>
      </w:r>
      <w:r w:rsidRPr="00DB481B">
        <w:rPr>
          <w:rFonts w:ascii="Times New Roman" w:hAnsi="Times New Roman" w:cs="Times New Roman"/>
        </w:rPr>
        <w:t xml:space="preserve">how </w:t>
      </w:r>
      <w:r w:rsidR="002C56A8">
        <w:rPr>
          <w:rFonts w:ascii="Times New Roman" w:hAnsi="Times New Roman" w:cs="Times New Roman"/>
        </w:rPr>
        <w:t>these</w:t>
      </w:r>
      <w:r w:rsidRPr="00DB481B">
        <w:rPr>
          <w:rFonts w:ascii="Times New Roman" w:hAnsi="Times New Roman" w:cs="Times New Roman"/>
        </w:rPr>
        <w:t xml:space="preserve"> operate in </w:t>
      </w:r>
      <w:r w:rsidR="002C56A8">
        <w:rPr>
          <w:rFonts w:ascii="Times New Roman" w:hAnsi="Times New Roman" w:cs="Times New Roman"/>
        </w:rPr>
        <w:t xml:space="preserve">various </w:t>
      </w:r>
      <w:r w:rsidRPr="00DB481B">
        <w:rPr>
          <w:rFonts w:ascii="Times New Roman" w:hAnsi="Times New Roman" w:cs="Times New Roman"/>
        </w:rPr>
        <w:t>affective contexts.</w:t>
      </w:r>
      <w:r>
        <w:rPr>
          <w:rFonts w:ascii="Times New Roman" w:hAnsi="Times New Roman" w:cs="Times New Roman"/>
        </w:rPr>
        <w:t xml:space="preserve"> </w:t>
      </w:r>
      <w:r w:rsidR="002C56A8">
        <w:rPr>
          <w:rFonts w:ascii="Times New Roman" w:hAnsi="Times New Roman" w:cs="Times New Roman"/>
        </w:rPr>
        <w:t>Lastly,</w:t>
      </w:r>
      <w:r>
        <w:rPr>
          <w:rFonts w:ascii="Times New Roman" w:hAnsi="Times New Roman" w:cs="Times New Roman"/>
        </w:rPr>
        <w:t xml:space="preserve"> </w:t>
      </w:r>
      <w:r w:rsidR="002C56A8">
        <w:rPr>
          <w:rFonts w:ascii="Times New Roman" w:hAnsi="Times New Roman" w:cs="Times New Roman"/>
        </w:rPr>
        <w:t xml:space="preserve">while </w:t>
      </w:r>
      <w:r>
        <w:rPr>
          <w:rFonts w:ascii="Times New Roman" w:hAnsi="Times New Roman" w:cs="Times New Roman"/>
        </w:rPr>
        <w:t>our study focused on the emotion of anticipatory anxiety, future research should examine the effects of a range of affective stimuli, situations, an</w:t>
      </w:r>
      <w:r w:rsidR="002C56A8">
        <w:rPr>
          <w:rFonts w:ascii="Times New Roman" w:hAnsi="Times New Roman" w:cs="Times New Roman"/>
        </w:rPr>
        <w:t>d emotional states on state IA.</w:t>
      </w:r>
    </w:p>
    <w:p w:rsidR="00080D0F" w:rsidRDefault="00080D0F" w:rsidP="00267708">
      <w:pPr>
        <w:widowControl w:val="0"/>
        <w:autoSpaceDE w:val="0"/>
        <w:autoSpaceDN w:val="0"/>
        <w:adjustRightInd w:val="0"/>
        <w:spacing w:line="480" w:lineRule="auto"/>
        <w:jc w:val="center"/>
        <w:rPr>
          <w:rFonts w:ascii="Times New Roman" w:hAnsi="Times New Roman" w:cs="Times New Roman"/>
        </w:rPr>
      </w:pPr>
    </w:p>
    <w:p w:rsidR="00080D0F" w:rsidRDefault="00080D0F" w:rsidP="00267708">
      <w:pPr>
        <w:widowControl w:val="0"/>
        <w:autoSpaceDE w:val="0"/>
        <w:autoSpaceDN w:val="0"/>
        <w:adjustRightInd w:val="0"/>
        <w:spacing w:line="480" w:lineRule="auto"/>
        <w:jc w:val="center"/>
        <w:rPr>
          <w:rFonts w:ascii="Times New Roman" w:hAnsi="Times New Roman" w:cs="Times New Roman"/>
        </w:rPr>
      </w:pPr>
    </w:p>
    <w:p w:rsidR="00080D0F" w:rsidRDefault="00080D0F" w:rsidP="00267708">
      <w:pPr>
        <w:widowControl w:val="0"/>
        <w:autoSpaceDE w:val="0"/>
        <w:autoSpaceDN w:val="0"/>
        <w:adjustRightInd w:val="0"/>
        <w:spacing w:line="480" w:lineRule="auto"/>
        <w:jc w:val="center"/>
        <w:rPr>
          <w:rFonts w:ascii="Times New Roman" w:hAnsi="Times New Roman" w:cs="Times New Roman"/>
        </w:rPr>
      </w:pPr>
    </w:p>
    <w:p w:rsidR="00080D0F" w:rsidRDefault="00080D0F" w:rsidP="00267708">
      <w:pPr>
        <w:widowControl w:val="0"/>
        <w:autoSpaceDE w:val="0"/>
        <w:autoSpaceDN w:val="0"/>
        <w:adjustRightInd w:val="0"/>
        <w:spacing w:line="480" w:lineRule="auto"/>
        <w:jc w:val="center"/>
        <w:rPr>
          <w:rFonts w:ascii="Times New Roman" w:hAnsi="Times New Roman" w:cs="Times New Roman"/>
        </w:rPr>
      </w:pPr>
    </w:p>
    <w:p w:rsidR="00080D0F" w:rsidRDefault="00080D0F" w:rsidP="00267708">
      <w:pPr>
        <w:widowControl w:val="0"/>
        <w:autoSpaceDE w:val="0"/>
        <w:autoSpaceDN w:val="0"/>
        <w:adjustRightInd w:val="0"/>
        <w:spacing w:line="480" w:lineRule="auto"/>
        <w:jc w:val="center"/>
        <w:rPr>
          <w:rFonts w:ascii="Times New Roman" w:hAnsi="Times New Roman" w:cs="Times New Roman"/>
        </w:rPr>
      </w:pPr>
    </w:p>
    <w:p w:rsidR="00080D0F" w:rsidRDefault="00080D0F" w:rsidP="0084384A">
      <w:pPr>
        <w:widowControl w:val="0"/>
        <w:autoSpaceDE w:val="0"/>
        <w:autoSpaceDN w:val="0"/>
        <w:adjustRightInd w:val="0"/>
        <w:spacing w:line="480" w:lineRule="auto"/>
        <w:rPr>
          <w:rFonts w:ascii="Times New Roman" w:hAnsi="Times New Roman" w:cs="Times New Roman"/>
        </w:rPr>
      </w:pPr>
    </w:p>
    <w:p w:rsidR="002E361C" w:rsidRDefault="002E361C" w:rsidP="0084384A">
      <w:pPr>
        <w:widowControl w:val="0"/>
        <w:autoSpaceDE w:val="0"/>
        <w:autoSpaceDN w:val="0"/>
        <w:adjustRightInd w:val="0"/>
        <w:spacing w:line="480" w:lineRule="auto"/>
        <w:rPr>
          <w:rFonts w:ascii="Times New Roman" w:hAnsi="Times New Roman" w:cs="Times New Roman"/>
        </w:rPr>
      </w:pPr>
    </w:p>
    <w:p w:rsidR="00D0775C" w:rsidRPr="00267708" w:rsidRDefault="00080D0F" w:rsidP="00080D0F">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lastRenderedPageBreak/>
        <w:t>Ref</w:t>
      </w:r>
      <w:r w:rsidR="00D0775C" w:rsidRPr="00267708">
        <w:rPr>
          <w:rFonts w:ascii="Times New Roman" w:hAnsi="Times New Roman" w:cs="Times New Roman"/>
        </w:rPr>
        <w:t>erences</w:t>
      </w:r>
    </w:p>
    <w:p w:rsidR="00D0775C" w:rsidRPr="00267708" w:rsidRDefault="00D0775C" w:rsidP="00267708">
      <w:pPr>
        <w:widowControl w:val="0"/>
        <w:autoSpaceDE w:val="0"/>
        <w:autoSpaceDN w:val="0"/>
        <w:adjustRightInd w:val="0"/>
        <w:spacing w:line="480" w:lineRule="auto"/>
        <w:ind w:left="720" w:hanging="720"/>
        <w:rPr>
          <w:rFonts w:ascii="Times New Roman" w:hAnsi="Times New Roman" w:cs="Times New Roman"/>
        </w:rPr>
      </w:pPr>
      <w:proofErr w:type="spellStart"/>
      <w:proofErr w:type="gramStart"/>
      <w:r w:rsidRPr="00267708">
        <w:rPr>
          <w:rFonts w:ascii="Times New Roman" w:hAnsi="Times New Roman" w:cs="Times New Roman"/>
          <w:bCs/>
        </w:rPr>
        <w:t>Ainley</w:t>
      </w:r>
      <w:proofErr w:type="spellEnd"/>
      <w:r w:rsidRPr="00267708">
        <w:rPr>
          <w:rFonts w:ascii="Times New Roman" w:hAnsi="Times New Roman" w:cs="Times New Roman"/>
          <w:bCs/>
        </w:rPr>
        <w:t>,</w:t>
      </w:r>
      <w:r w:rsidRPr="00267708">
        <w:rPr>
          <w:rFonts w:ascii="Times New Roman" w:hAnsi="Times New Roman" w:cs="Times New Roman"/>
        </w:rPr>
        <w:t xml:space="preserve"> V.,</w:t>
      </w:r>
      <w:r w:rsidRPr="00267708">
        <w:rPr>
          <w:rFonts w:ascii="Times New Roman" w:hAnsi="Times New Roman" w:cs="Times New Roman"/>
          <w:bCs/>
        </w:rPr>
        <w:t> </w:t>
      </w:r>
      <w:proofErr w:type="spellStart"/>
      <w:r w:rsidRPr="00267708">
        <w:rPr>
          <w:rFonts w:ascii="Times New Roman" w:hAnsi="Times New Roman" w:cs="Times New Roman"/>
          <w:bCs/>
        </w:rPr>
        <w:t>Tajadura</w:t>
      </w:r>
      <w:proofErr w:type="spellEnd"/>
      <w:r w:rsidRPr="00267708">
        <w:rPr>
          <w:rFonts w:ascii="Times New Roman" w:hAnsi="Times New Roman" w:cs="Times New Roman"/>
          <w:bCs/>
        </w:rPr>
        <w:t>-Jiménez,</w:t>
      </w:r>
      <w:r w:rsidRPr="00267708">
        <w:rPr>
          <w:rFonts w:ascii="Times New Roman" w:hAnsi="Times New Roman" w:cs="Times New Roman"/>
        </w:rPr>
        <w:t xml:space="preserve"> A., </w:t>
      </w:r>
      <w:proofErr w:type="spellStart"/>
      <w:r w:rsidRPr="00267708">
        <w:rPr>
          <w:rFonts w:ascii="Times New Roman" w:hAnsi="Times New Roman" w:cs="Times New Roman"/>
        </w:rPr>
        <w:t>Fotopoulou</w:t>
      </w:r>
      <w:proofErr w:type="spellEnd"/>
      <w:r w:rsidRPr="00267708">
        <w:rPr>
          <w:rFonts w:ascii="Times New Roman" w:hAnsi="Times New Roman" w:cs="Times New Roman"/>
        </w:rPr>
        <w:t xml:space="preserve">, A. &amp; </w:t>
      </w:r>
      <w:r w:rsidRPr="00267708">
        <w:rPr>
          <w:rFonts w:ascii="Times New Roman" w:hAnsi="Times New Roman" w:cs="Times New Roman"/>
          <w:bCs/>
        </w:rPr>
        <w:t>Tsakiris</w:t>
      </w:r>
      <w:r w:rsidRPr="00267708">
        <w:rPr>
          <w:rFonts w:ascii="Times New Roman" w:hAnsi="Times New Roman" w:cs="Times New Roman"/>
        </w:rPr>
        <w:t>, M. (2012).</w:t>
      </w:r>
      <w:proofErr w:type="gramEnd"/>
      <w:r w:rsidRPr="00267708">
        <w:rPr>
          <w:rFonts w:ascii="Times New Roman" w:hAnsi="Times New Roman" w:cs="Times New Roman"/>
        </w:rPr>
        <w:t xml:space="preserve"> </w:t>
      </w:r>
      <w:proofErr w:type="gramStart"/>
      <w:r w:rsidRPr="00267708">
        <w:rPr>
          <w:rFonts w:ascii="Times New Roman" w:hAnsi="Times New Roman" w:cs="Times New Roman"/>
        </w:rPr>
        <w:t>Looking into myself: The effect of self-focused attention on interoceptive sensitivity.</w:t>
      </w:r>
      <w:proofErr w:type="gramEnd"/>
      <w:r w:rsidRPr="00267708">
        <w:rPr>
          <w:rFonts w:ascii="Times New Roman" w:hAnsi="Times New Roman" w:cs="Times New Roman"/>
        </w:rPr>
        <w:t> </w:t>
      </w:r>
      <w:proofErr w:type="gramStart"/>
      <w:r w:rsidRPr="00267708">
        <w:rPr>
          <w:rFonts w:ascii="Times New Roman" w:hAnsi="Times New Roman" w:cs="Times New Roman"/>
          <w:i/>
          <w:iCs/>
        </w:rPr>
        <w:t>Psychophysiology.</w:t>
      </w:r>
      <w:proofErr w:type="gramEnd"/>
      <w:r w:rsidRPr="00267708">
        <w:rPr>
          <w:rFonts w:ascii="Times New Roman" w:hAnsi="Times New Roman" w:cs="Times New Roman"/>
        </w:rPr>
        <w:t xml:space="preserve"> Article first published online: 14 SEP 2012, </w:t>
      </w:r>
    </w:p>
    <w:p w:rsidR="00D0775C" w:rsidRPr="00267708" w:rsidRDefault="00D0775C" w:rsidP="00267708">
      <w:pPr>
        <w:widowControl w:val="0"/>
        <w:autoSpaceDE w:val="0"/>
        <w:autoSpaceDN w:val="0"/>
        <w:adjustRightInd w:val="0"/>
        <w:spacing w:line="480" w:lineRule="auto"/>
        <w:ind w:left="960" w:right="100" w:hanging="960"/>
        <w:rPr>
          <w:rFonts w:ascii="Times New Roman" w:hAnsi="Times New Roman" w:cs="Times New Roman"/>
        </w:rPr>
      </w:pPr>
      <w:proofErr w:type="gramStart"/>
      <w:r w:rsidRPr="00267708">
        <w:rPr>
          <w:rFonts w:ascii="Times New Roman" w:hAnsi="Times New Roman" w:cs="Times New Roman"/>
        </w:rPr>
        <w:t xml:space="preserve">Antony, M. M., Brown, T. A., </w:t>
      </w:r>
      <w:proofErr w:type="spellStart"/>
      <w:r w:rsidRPr="00267708">
        <w:rPr>
          <w:rFonts w:ascii="Times New Roman" w:hAnsi="Times New Roman" w:cs="Times New Roman"/>
        </w:rPr>
        <w:t>Craske</w:t>
      </w:r>
      <w:proofErr w:type="spellEnd"/>
      <w:r w:rsidRPr="00267708">
        <w:rPr>
          <w:rFonts w:ascii="Times New Roman" w:hAnsi="Times New Roman" w:cs="Times New Roman"/>
        </w:rPr>
        <w:t>, M. G., Barlow, D. H., Mitchell, W. B., &amp; Meadows, E. A. (1995).</w:t>
      </w:r>
      <w:proofErr w:type="gramEnd"/>
      <w:r w:rsidRPr="00267708">
        <w:rPr>
          <w:rFonts w:ascii="Times New Roman" w:hAnsi="Times New Roman" w:cs="Times New Roman"/>
        </w:rPr>
        <w:t xml:space="preserve"> </w:t>
      </w:r>
      <w:proofErr w:type="gramStart"/>
      <w:r w:rsidRPr="00267708">
        <w:rPr>
          <w:rFonts w:ascii="Times New Roman" w:hAnsi="Times New Roman" w:cs="Times New Roman"/>
        </w:rPr>
        <w:t xml:space="preserve">Accuracy of heartbeat perception in panic disorder, social phobia, and </w:t>
      </w:r>
      <w:proofErr w:type="spellStart"/>
      <w:r w:rsidRPr="00267708">
        <w:rPr>
          <w:rFonts w:ascii="Times New Roman" w:hAnsi="Times New Roman" w:cs="Times New Roman"/>
        </w:rPr>
        <w:t>nonanxious</w:t>
      </w:r>
      <w:proofErr w:type="spellEnd"/>
      <w:r w:rsidRPr="00267708">
        <w:rPr>
          <w:rFonts w:ascii="Times New Roman" w:hAnsi="Times New Roman" w:cs="Times New Roman"/>
        </w:rPr>
        <w:t xml:space="preserve"> subjects.</w:t>
      </w:r>
      <w:proofErr w:type="gramEnd"/>
      <w:r w:rsidRPr="00267708">
        <w:rPr>
          <w:rFonts w:ascii="Times New Roman" w:hAnsi="Times New Roman" w:cs="Times New Roman"/>
        </w:rPr>
        <w:t xml:space="preserve"> </w:t>
      </w:r>
      <w:r w:rsidRPr="00267708">
        <w:rPr>
          <w:rFonts w:ascii="Times New Roman" w:hAnsi="Times New Roman" w:cs="Times New Roman"/>
          <w:i/>
          <w:iCs/>
        </w:rPr>
        <w:t>Journal of Anxiety Disorders, 9</w:t>
      </w:r>
      <w:r w:rsidRPr="00267708">
        <w:rPr>
          <w:rFonts w:ascii="Times New Roman" w:hAnsi="Times New Roman" w:cs="Times New Roman"/>
        </w:rPr>
        <w:t>(5), 355-371.</w:t>
      </w:r>
    </w:p>
    <w:p w:rsidR="00D0775C" w:rsidRPr="00267708" w:rsidRDefault="00D0775C" w:rsidP="00267708">
      <w:pPr>
        <w:autoSpaceDE w:val="0"/>
        <w:autoSpaceDN w:val="0"/>
        <w:adjustRightInd w:val="0"/>
        <w:spacing w:line="480" w:lineRule="auto"/>
        <w:ind w:left="720" w:hanging="720"/>
        <w:rPr>
          <w:rFonts w:ascii="Times New Roman" w:hAnsi="Times New Roman" w:cs="Times New Roman"/>
          <w:lang w:val="en-GB"/>
        </w:rPr>
      </w:pPr>
      <w:proofErr w:type="gramStart"/>
      <w:r w:rsidRPr="00267708">
        <w:rPr>
          <w:rFonts w:ascii="Times New Roman" w:hAnsi="Times New Roman" w:cs="Times New Roman"/>
          <w:lang w:val="en-GB"/>
        </w:rPr>
        <w:t>Antony, Meadows, Brown &amp; Barlow (1994).</w:t>
      </w:r>
      <w:proofErr w:type="gramEnd"/>
      <w:r w:rsidRPr="00267708">
        <w:rPr>
          <w:rFonts w:ascii="Times New Roman" w:hAnsi="Times New Roman" w:cs="Times New Roman"/>
          <w:lang w:val="en-GB"/>
        </w:rPr>
        <w:t xml:space="preserve"> </w:t>
      </w:r>
      <w:proofErr w:type="gramStart"/>
      <w:r w:rsidRPr="00267708">
        <w:rPr>
          <w:rFonts w:ascii="Times New Roman" w:hAnsi="Times New Roman" w:cs="Times New Roman"/>
          <w:lang w:val="en-GB"/>
        </w:rPr>
        <w:t>Cardiac awareness before and after cognitive-</w:t>
      </w:r>
      <w:proofErr w:type="spellStart"/>
      <w:r w:rsidRPr="00267708">
        <w:rPr>
          <w:rFonts w:ascii="Times New Roman" w:hAnsi="Times New Roman" w:cs="Times New Roman"/>
          <w:lang w:val="en-GB"/>
        </w:rPr>
        <w:t>behavioral</w:t>
      </w:r>
      <w:proofErr w:type="spellEnd"/>
      <w:r w:rsidRPr="00267708">
        <w:rPr>
          <w:rFonts w:ascii="Times New Roman" w:hAnsi="Times New Roman" w:cs="Times New Roman"/>
          <w:lang w:val="en-GB"/>
        </w:rPr>
        <w:t xml:space="preserve"> treatment for panic disorder.</w:t>
      </w:r>
      <w:proofErr w:type="gramEnd"/>
      <w:r w:rsidRPr="00267708">
        <w:rPr>
          <w:rFonts w:ascii="Times New Roman" w:hAnsi="Times New Roman" w:cs="Times New Roman"/>
          <w:lang w:val="en-GB"/>
        </w:rPr>
        <w:t xml:space="preserve"> </w:t>
      </w:r>
      <w:r w:rsidRPr="00267708">
        <w:rPr>
          <w:rFonts w:ascii="Times New Roman" w:hAnsi="Times New Roman" w:cs="Times New Roman"/>
          <w:i/>
          <w:lang w:val="en-GB"/>
        </w:rPr>
        <w:t>Journal of Anxiety Disorders</w:t>
      </w:r>
      <w:r w:rsidRPr="00267708">
        <w:rPr>
          <w:rFonts w:ascii="Times New Roman" w:hAnsi="Times New Roman" w:cs="Times New Roman"/>
          <w:lang w:val="en-GB"/>
        </w:rPr>
        <w:t>, 8, 341-350.</w:t>
      </w:r>
    </w:p>
    <w:p w:rsidR="00267708" w:rsidRPr="00267708" w:rsidRDefault="00267708" w:rsidP="00267708">
      <w:pPr>
        <w:pStyle w:val="NormalWeb"/>
        <w:spacing w:before="2" w:line="480" w:lineRule="auto"/>
        <w:ind w:left="720" w:hanging="720"/>
        <w:rPr>
          <w:rFonts w:ascii="Times New Roman" w:hAnsi="Times New Roman"/>
          <w:sz w:val="24"/>
          <w:szCs w:val="24"/>
        </w:rPr>
      </w:pPr>
      <w:proofErr w:type="spellStart"/>
      <w:r w:rsidRPr="00267708">
        <w:rPr>
          <w:rFonts w:ascii="Times New Roman" w:hAnsi="Times New Roman"/>
          <w:sz w:val="24"/>
          <w:szCs w:val="24"/>
        </w:rPr>
        <w:t>Bacow</w:t>
      </w:r>
      <w:proofErr w:type="spellEnd"/>
      <w:r w:rsidRPr="00267708">
        <w:rPr>
          <w:rFonts w:ascii="Times New Roman" w:hAnsi="Times New Roman"/>
          <w:sz w:val="24"/>
          <w:szCs w:val="24"/>
        </w:rPr>
        <w:t xml:space="preserve">, T. L., May, J. E., Choate-Summers, M., Pincus, D. B., &amp; </w:t>
      </w:r>
      <w:proofErr w:type="spellStart"/>
      <w:r w:rsidRPr="00267708">
        <w:rPr>
          <w:rFonts w:ascii="Times New Roman" w:hAnsi="Times New Roman"/>
          <w:sz w:val="24"/>
          <w:szCs w:val="24"/>
        </w:rPr>
        <w:t>Mattis</w:t>
      </w:r>
      <w:proofErr w:type="spellEnd"/>
      <w:r w:rsidRPr="00267708">
        <w:rPr>
          <w:rFonts w:ascii="Times New Roman" w:hAnsi="Times New Roman"/>
          <w:sz w:val="24"/>
          <w:szCs w:val="24"/>
        </w:rPr>
        <w:t xml:space="preserve">, S. G. (2010). Concordance </w:t>
      </w:r>
      <w:proofErr w:type="gramStart"/>
      <w:r w:rsidRPr="00267708">
        <w:rPr>
          <w:rFonts w:ascii="Times New Roman" w:hAnsi="Times New Roman"/>
          <w:sz w:val="24"/>
          <w:szCs w:val="24"/>
        </w:rPr>
        <w:t>Between</w:t>
      </w:r>
      <w:proofErr w:type="gramEnd"/>
      <w:r w:rsidRPr="00267708">
        <w:rPr>
          <w:rFonts w:ascii="Times New Roman" w:hAnsi="Times New Roman"/>
          <w:sz w:val="24"/>
          <w:szCs w:val="24"/>
        </w:rPr>
        <w:t xml:space="preserve"> Measures of Anxiety and Physiological Arousal Following Treatment of Panic Disorder in Adolescence. </w:t>
      </w:r>
      <w:r w:rsidRPr="00267708">
        <w:rPr>
          <w:rFonts w:ascii="Times New Roman" w:hAnsi="Times New Roman"/>
          <w:i/>
          <w:iCs/>
          <w:sz w:val="24"/>
          <w:szCs w:val="24"/>
        </w:rPr>
        <w:t>Child &amp; Family Behavior Therapy, 32</w:t>
      </w:r>
      <w:r w:rsidRPr="00267708">
        <w:rPr>
          <w:rFonts w:ascii="Times New Roman" w:hAnsi="Times New Roman"/>
          <w:sz w:val="24"/>
          <w:szCs w:val="24"/>
        </w:rPr>
        <w:t xml:space="preserve">(4), 322-333. </w:t>
      </w:r>
    </w:p>
    <w:p w:rsidR="00D0775C" w:rsidRPr="001774A7" w:rsidRDefault="00D0775C" w:rsidP="00267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proofErr w:type="gramStart"/>
      <w:r w:rsidRPr="00267708">
        <w:rPr>
          <w:rFonts w:ascii="Times New Roman" w:hAnsi="Times New Roman" w:cs="Times New Roman"/>
        </w:rPr>
        <w:t>Clark, D. M. &amp; Wells, A. (1995) A cognitive model of social phobia</w:t>
      </w:r>
      <w:r w:rsidRPr="00267708">
        <w:rPr>
          <w:rFonts w:ascii="Times New Roman" w:hAnsi="Times New Roman" w:cs="Times New Roman"/>
          <w:i/>
          <w:iCs/>
        </w:rPr>
        <w:t>.</w:t>
      </w:r>
      <w:proofErr w:type="gramEnd"/>
      <w:r w:rsidRPr="00267708">
        <w:rPr>
          <w:rFonts w:ascii="Times New Roman" w:hAnsi="Times New Roman" w:cs="Times New Roman"/>
          <w:i/>
          <w:iCs/>
        </w:rPr>
        <w:t xml:space="preserve"> </w:t>
      </w:r>
      <w:r w:rsidRPr="00267708">
        <w:rPr>
          <w:rFonts w:ascii="Times New Roman" w:hAnsi="Times New Roman" w:cs="Times New Roman"/>
        </w:rPr>
        <w:t xml:space="preserve">In </w:t>
      </w:r>
      <w:r w:rsidRPr="00267708">
        <w:rPr>
          <w:rFonts w:ascii="Times New Roman" w:hAnsi="Times New Roman" w:cs="Times New Roman"/>
          <w:i/>
          <w:iCs/>
        </w:rPr>
        <w:t>Social Phobia – Diagnosis, Assessment, and Treatment</w:t>
      </w:r>
      <w:r w:rsidRPr="00267708">
        <w:rPr>
          <w:rFonts w:ascii="Times New Roman" w:hAnsi="Times New Roman" w:cs="Times New Roman"/>
        </w:rPr>
        <w:t xml:space="preserve"> (</w:t>
      </w:r>
      <w:proofErr w:type="spellStart"/>
      <w:proofErr w:type="gramStart"/>
      <w:r w:rsidRPr="00267708">
        <w:rPr>
          <w:rFonts w:ascii="Times New Roman" w:hAnsi="Times New Roman" w:cs="Times New Roman"/>
        </w:rPr>
        <w:t>eds</w:t>
      </w:r>
      <w:proofErr w:type="spellEnd"/>
      <w:proofErr w:type="gramEnd"/>
      <w:r w:rsidRPr="00267708">
        <w:rPr>
          <w:rFonts w:ascii="Times New Roman" w:hAnsi="Times New Roman" w:cs="Times New Roman"/>
        </w:rPr>
        <w:t xml:space="preserve"> R. G. </w:t>
      </w:r>
      <w:proofErr w:type="spellStart"/>
      <w:r w:rsidRPr="00267708">
        <w:rPr>
          <w:rFonts w:ascii="Times New Roman" w:hAnsi="Times New Roman" w:cs="Times New Roman"/>
        </w:rPr>
        <w:t>Heimberg</w:t>
      </w:r>
      <w:proofErr w:type="spellEnd"/>
      <w:r w:rsidRPr="00267708">
        <w:rPr>
          <w:rFonts w:ascii="Times New Roman" w:hAnsi="Times New Roman" w:cs="Times New Roman"/>
        </w:rPr>
        <w:t xml:space="preserve">, M. R. </w:t>
      </w:r>
      <w:proofErr w:type="spellStart"/>
      <w:r w:rsidRPr="00267708">
        <w:rPr>
          <w:rFonts w:ascii="Times New Roman" w:hAnsi="Times New Roman" w:cs="Times New Roman"/>
        </w:rPr>
        <w:t>Liebowitz</w:t>
      </w:r>
      <w:proofErr w:type="spellEnd"/>
      <w:r w:rsidRPr="00267708">
        <w:rPr>
          <w:rFonts w:ascii="Times New Roman" w:hAnsi="Times New Roman" w:cs="Times New Roman"/>
        </w:rPr>
        <w:t xml:space="preserve">, D. </w:t>
      </w:r>
      <w:r w:rsidRPr="001774A7">
        <w:rPr>
          <w:rFonts w:ascii="Times New Roman" w:hAnsi="Times New Roman" w:cs="Times New Roman"/>
        </w:rPr>
        <w:t xml:space="preserve">Hope, </w:t>
      </w:r>
      <w:r w:rsidRPr="001774A7">
        <w:rPr>
          <w:rFonts w:ascii="Times New Roman" w:hAnsi="Times New Roman" w:cs="Times New Roman"/>
          <w:i/>
          <w:iCs/>
        </w:rPr>
        <w:t>et al</w:t>
      </w:r>
      <w:r w:rsidRPr="001774A7">
        <w:rPr>
          <w:rFonts w:ascii="Times New Roman" w:hAnsi="Times New Roman" w:cs="Times New Roman"/>
        </w:rPr>
        <w:t>), pp. 69–93. New York: Guilford.</w:t>
      </w:r>
    </w:p>
    <w:p w:rsidR="001774A7" w:rsidRPr="001774A7" w:rsidRDefault="001774A7" w:rsidP="00267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proofErr w:type="spellStart"/>
      <w:proofErr w:type="gramStart"/>
      <w:r w:rsidRPr="001774A7">
        <w:rPr>
          <w:rFonts w:ascii="Times New Roman" w:hAnsi="Times New Roman" w:cs="Times New Roman"/>
        </w:rPr>
        <w:t>Critchley</w:t>
      </w:r>
      <w:proofErr w:type="spellEnd"/>
      <w:r w:rsidRPr="001774A7">
        <w:rPr>
          <w:rFonts w:ascii="Times New Roman" w:hAnsi="Times New Roman" w:cs="Times New Roman"/>
        </w:rPr>
        <w:t>, H., Hamm, A., &amp; Harmon-Jones, E. (2011).</w:t>
      </w:r>
      <w:proofErr w:type="gramEnd"/>
      <w:r w:rsidRPr="001774A7">
        <w:rPr>
          <w:rFonts w:ascii="Times New Roman" w:hAnsi="Times New Roman" w:cs="Times New Roman"/>
        </w:rPr>
        <w:t xml:space="preserve"> </w:t>
      </w:r>
      <w:r>
        <w:rPr>
          <w:rFonts w:ascii="Times New Roman" w:hAnsi="Times New Roman" w:cs="Times New Roman"/>
        </w:rPr>
        <w:t xml:space="preserve">Interoception and emotion: the return of </w:t>
      </w:r>
      <w:proofErr w:type="spellStart"/>
      <w:r>
        <w:rPr>
          <w:rFonts w:ascii="Times New Roman" w:hAnsi="Times New Roman" w:cs="Times New Roman"/>
        </w:rPr>
        <w:t>peripheralism</w:t>
      </w:r>
      <w:proofErr w:type="spellEnd"/>
      <w:r w:rsidRPr="001774A7">
        <w:rPr>
          <w:rFonts w:ascii="Times New Roman" w:hAnsi="Times New Roman" w:cs="Times New Roman"/>
        </w:rPr>
        <w:t xml:space="preserve">? </w:t>
      </w:r>
      <w:proofErr w:type="gramStart"/>
      <w:r w:rsidRPr="001774A7">
        <w:rPr>
          <w:rFonts w:ascii="Times New Roman" w:hAnsi="Times New Roman" w:cs="Times New Roman"/>
          <w:i/>
          <w:iCs/>
        </w:rPr>
        <w:t>Psychophysiology, 48</w:t>
      </w:r>
      <w:r w:rsidRPr="001774A7">
        <w:rPr>
          <w:rFonts w:ascii="Times New Roman" w:hAnsi="Times New Roman" w:cs="Times New Roman"/>
        </w:rPr>
        <w:t>, S16-S17.</w:t>
      </w:r>
      <w:proofErr w:type="gramEnd"/>
    </w:p>
    <w:p w:rsidR="00D0775C" w:rsidRDefault="00D0775C" w:rsidP="00267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proofErr w:type="spellStart"/>
      <w:r w:rsidRPr="001774A7">
        <w:rPr>
          <w:rFonts w:ascii="Times New Roman" w:hAnsi="Times New Roman" w:cs="Times New Roman"/>
        </w:rPr>
        <w:t>Critchley</w:t>
      </w:r>
      <w:proofErr w:type="spellEnd"/>
      <w:r w:rsidRPr="001774A7">
        <w:rPr>
          <w:rFonts w:ascii="Times New Roman" w:hAnsi="Times New Roman" w:cs="Times New Roman"/>
        </w:rPr>
        <w:t xml:space="preserve">, H. D., </w:t>
      </w:r>
      <w:proofErr w:type="spellStart"/>
      <w:r w:rsidRPr="001774A7">
        <w:rPr>
          <w:rFonts w:ascii="Times New Roman" w:hAnsi="Times New Roman" w:cs="Times New Roman"/>
        </w:rPr>
        <w:t>Wiens</w:t>
      </w:r>
      <w:proofErr w:type="spellEnd"/>
      <w:r w:rsidRPr="001774A7">
        <w:rPr>
          <w:rFonts w:ascii="Times New Roman" w:hAnsi="Times New Roman" w:cs="Times New Roman"/>
        </w:rPr>
        <w:t xml:space="preserve">, S., </w:t>
      </w:r>
      <w:proofErr w:type="spellStart"/>
      <w:r w:rsidRPr="001774A7">
        <w:rPr>
          <w:rFonts w:ascii="Times New Roman" w:hAnsi="Times New Roman" w:cs="Times New Roman"/>
        </w:rPr>
        <w:t>Rotshtein</w:t>
      </w:r>
      <w:proofErr w:type="spellEnd"/>
      <w:r w:rsidRPr="001774A7">
        <w:rPr>
          <w:rFonts w:ascii="Times New Roman" w:hAnsi="Times New Roman" w:cs="Times New Roman"/>
        </w:rPr>
        <w:t xml:space="preserve">, P., </w:t>
      </w:r>
      <w:proofErr w:type="spellStart"/>
      <w:r w:rsidRPr="001774A7">
        <w:rPr>
          <w:rFonts w:ascii="Times New Roman" w:hAnsi="Times New Roman" w:cs="Times New Roman"/>
        </w:rPr>
        <w:t>Öhman</w:t>
      </w:r>
      <w:proofErr w:type="spellEnd"/>
      <w:r w:rsidRPr="001774A7">
        <w:rPr>
          <w:rFonts w:ascii="Times New Roman" w:hAnsi="Times New Roman" w:cs="Times New Roman"/>
        </w:rPr>
        <w:t xml:space="preserve">, A., &amp; Dolan, R. J. (2004). </w:t>
      </w:r>
      <w:proofErr w:type="gramStart"/>
      <w:r w:rsidRPr="001774A7">
        <w:rPr>
          <w:rFonts w:ascii="Times New Roman" w:hAnsi="Times New Roman" w:cs="Times New Roman"/>
        </w:rPr>
        <w:t>Neural systems supporting interoceptive</w:t>
      </w:r>
      <w:r w:rsidRPr="00267708">
        <w:rPr>
          <w:rFonts w:ascii="Times New Roman" w:hAnsi="Times New Roman" w:cs="Times New Roman"/>
        </w:rPr>
        <w:t xml:space="preserve"> awareness.</w:t>
      </w:r>
      <w:proofErr w:type="gramEnd"/>
      <w:r w:rsidRPr="00267708">
        <w:rPr>
          <w:rFonts w:ascii="Times New Roman" w:hAnsi="Times New Roman" w:cs="Times New Roman"/>
        </w:rPr>
        <w:t xml:space="preserve"> </w:t>
      </w:r>
      <w:r w:rsidRPr="00267708">
        <w:rPr>
          <w:rFonts w:ascii="Times New Roman" w:hAnsi="Times New Roman" w:cs="Times New Roman"/>
          <w:i/>
          <w:iCs/>
        </w:rPr>
        <w:t xml:space="preserve">Nature Neuroscience, 3, </w:t>
      </w:r>
      <w:r w:rsidRPr="00267708">
        <w:rPr>
          <w:rFonts w:ascii="Times New Roman" w:hAnsi="Times New Roman" w:cs="Times New Roman"/>
        </w:rPr>
        <w:t xml:space="preserve">1049-1056. </w:t>
      </w:r>
    </w:p>
    <w:p w:rsidR="00867550" w:rsidRPr="00867550" w:rsidRDefault="00867550" w:rsidP="008675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proofErr w:type="spellStart"/>
      <w:r w:rsidRPr="00867550">
        <w:rPr>
          <w:rFonts w:ascii="Times New Roman" w:hAnsi="Times New Roman" w:cs="Times New Roman"/>
        </w:rPr>
        <w:t>Damasio</w:t>
      </w:r>
      <w:proofErr w:type="spellEnd"/>
      <w:r w:rsidRPr="00867550">
        <w:rPr>
          <w:rFonts w:ascii="Times New Roman" w:hAnsi="Times New Roman" w:cs="Times New Roman"/>
        </w:rPr>
        <w:t xml:space="preserve">, A.R. (1994). </w:t>
      </w:r>
      <w:r w:rsidRPr="00867550">
        <w:rPr>
          <w:rFonts w:ascii="Times New Roman" w:hAnsi="Times New Roman" w:cs="Times New Roman"/>
          <w:i/>
        </w:rPr>
        <w:t>Descartes’ error: Emotion, reason and the human brain.</w:t>
      </w:r>
      <w:r w:rsidRPr="00867550">
        <w:rPr>
          <w:rFonts w:ascii="Times New Roman" w:hAnsi="Times New Roman" w:cs="Times New Roman"/>
        </w:rPr>
        <w:t xml:space="preserve"> New York: </w:t>
      </w:r>
      <w:proofErr w:type="spellStart"/>
      <w:r w:rsidRPr="00867550">
        <w:rPr>
          <w:rFonts w:ascii="Times New Roman" w:hAnsi="Times New Roman" w:cs="Times New Roman"/>
        </w:rPr>
        <w:t>Grosset</w:t>
      </w:r>
      <w:proofErr w:type="spellEnd"/>
      <w:r w:rsidRPr="00867550">
        <w:rPr>
          <w:rFonts w:ascii="Times New Roman" w:hAnsi="Times New Roman" w:cs="Times New Roman"/>
        </w:rPr>
        <w:t>/Putnam.</w:t>
      </w:r>
    </w:p>
    <w:p w:rsidR="00867550" w:rsidRPr="00267708" w:rsidRDefault="00867550" w:rsidP="008675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proofErr w:type="spellStart"/>
      <w:r w:rsidRPr="00867550">
        <w:rPr>
          <w:rFonts w:ascii="Times New Roman" w:hAnsi="Times New Roman" w:cs="Times New Roman"/>
        </w:rPr>
        <w:t>Damasio</w:t>
      </w:r>
      <w:proofErr w:type="spellEnd"/>
      <w:r w:rsidRPr="00867550">
        <w:rPr>
          <w:rFonts w:ascii="Times New Roman" w:hAnsi="Times New Roman" w:cs="Times New Roman"/>
        </w:rPr>
        <w:t xml:space="preserve">, A.R. (1999). </w:t>
      </w:r>
      <w:r w:rsidRPr="00867550">
        <w:rPr>
          <w:rFonts w:ascii="Times New Roman" w:hAnsi="Times New Roman" w:cs="Times New Roman"/>
          <w:i/>
        </w:rPr>
        <w:t xml:space="preserve">The feeling of what happens. </w:t>
      </w:r>
      <w:proofErr w:type="gramStart"/>
      <w:r w:rsidRPr="00867550">
        <w:rPr>
          <w:rFonts w:ascii="Times New Roman" w:hAnsi="Times New Roman" w:cs="Times New Roman"/>
          <w:i/>
        </w:rPr>
        <w:t>Body and emotion in the making of consciousness.</w:t>
      </w:r>
      <w:proofErr w:type="gramEnd"/>
      <w:r w:rsidRPr="00867550">
        <w:rPr>
          <w:rFonts w:ascii="Times New Roman" w:hAnsi="Times New Roman" w:cs="Times New Roman"/>
          <w:i/>
        </w:rPr>
        <w:t xml:space="preserve"> </w:t>
      </w:r>
      <w:r>
        <w:rPr>
          <w:rFonts w:ascii="Times New Roman" w:hAnsi="Times New Roman" w:cs="Times New Roman"/>
        </w:rPr>
        <w:t xml:space="preserve">New York: Harcourt </w:t>
      </w:r>
      <w:r w:rsidRPr="00867550">
        <w:rPr>
          <w:rFonts w:ascii="Times New Roman" w:hAnsi="Times New Roman" w:cs="Times New Roman"/>
        </w:rPr>
        <w:t>Brace.</w:t>
      </w:r>
    </w:p>
    <w:p w:rsidR="00D0775C" w:rsidRPr="00267708" w:rsidRDefault="00D0775C" w:rsidP="00267708">
      <w:pPr>
        <w:widowControl w:val="0"/>
        <w:autoSpaceDE w:val="0"/>
        <w:autoSpaceDN w:val="0"/>
        <w:adjustRightInd w:val="0"/>
        <w:spacing w:line="480" w:lineRule="auto"/>
        <w:ind w:left="960" w:right="100" w:hanging="960"/>
        <w:rPr>
          <w:rFonts w:ascii="Times New Roman" w:hAnsi="Times New Roman" w:cs="Times New Roman"/>
        </w:rPr>
      </w:pPr>
      <w:proofErr w:type="spellStart"/>
      <w:r w:rsidRPr="00267708">
        <w:rPr>
          <w:rFonts w:ascii="Times New Roman" w:hAnsi="Times New Roman" w:cs="Times New Roman"/>
        </w:rPr>
        <w:t>Damasio</w:t>
      </w:r>
      <w:proofErr w:type="spellEnd"/>
      <w:r w:rsidRPr="00267708">
        <w:rPr>
          <w:rFonts w:ascii="Times New Roman" w:hAnsi="Times New Roman" w:cs="Times New Roman"/>
        </w:rPr>
        <w:t xml:space="preserve">, A.R. (2010). Self Comes to Mind. </w:t>
      </w:r>
      <w:proofErr w:type="gramStart"/>
      <w:r w:rsidRPr="00267708">
        <w:rPr>
          <w:rFonts w:ascii="Times New Roman" w:hAnsi="Times New Roman" w:cs="Times New Roman"/>
        </w:rPr>
        <w:t>Constructing the Conscious Brain.</w:t>
      </w:r>
      <w:proofErr w:type="gramEnd"/>
      <w:r w:rsidRPr="00267708">
        <w:rPr>
          <w:rFonts w:ascii="Times New Roman" w:hAnsi="Times New Roman" w:cs="Times New Roman"/>
        </w:rPr>
        <w:t xml:space="preserve"> London: </w:t>
      </w:r>
      <w:proofErr w:type="spellStart"/>
      <w:r w:rsidRPr="00267708">
        <w:rPr>
          <w:rFonts w:ascii="Times New Roman" w:hAnsi="Times New Roman" w:cs="Times New Roman"/>
        </w:rPr>
        <w:lastRenderedPageBreak/>
        <w:t>Heineman</w:t>
      </w:r>
      <w:proofErr w:type="spellEnd"/>
      <w:r w:rsidRPr="00267708">
        <w:rPr>
          <w:rFonts w:ascii="Times New Roman" w:hAnsi="Times New Roman" w:cs="Times New Roman"/>
        </w:rPr>
        <w:t>.</w:t>
      </w:r>
    </w:p>
    <w:p w:rsidR="00D0775C" w:rsidRPr="00267708" w:rsidRDefault="00D0775C" w:rsidP="00267708">
      <w:pPr>
        <w:widowControl w:val="0"/>
        <w:autoSpaceDE w:val="0"/>
        <w:autoSpaceDN w:val="0"/>
        <w:adjustRightInd w:val="0"/>
        <w:spacing w:line="480" w:lineRule="auto"/>
        <w:ind w:left="960" w:right="100" w:hanging="960"/>
        <w:rPr>
          <w:rFonts w:ascii="Times New Roman" w:hAnsi="Times New Roman" w:cs="Times New Roman"/>
        </w:rPr>
      </w:pPr>
      <w:proofErr w:type="spellStart"/>
      <w:r w:rsidRPr="00267708">
        <w:rPr>
          <w:rFonts w:ascii="Times New Roman" w:hAnsi="Times New Roman" w:cs="Times New Roman"/>
        </w:rPr>
        <w:t>Damasio</w:t>
      </w:r>
      <w:proofErr w:type="spellEnd"/>
      <w:r w:rsidRPr="00267708">
        <w:rPr>
          <w:rFonts w:ascii="Times New Roman" w:hAnsi="Times New Roman" w:cs="Times New Roman"/>
        </w:rPr>
        <w:t xml:space="preserve">, A. R., Grabowski, T. J., </w:t>
      </w:r>
      <w:proofErr w:type="spellStart"/>
      <w:r w:rsidRPr="00267708">
        <w:rPr>
          <w:rFonts w:ascii="Times New Roman" w:hAnsi="Times New Roman" w:cs="Times New Roman"/>
        </w:rPr>
        <w:t>Bechara</w:t>
      </w:r>
      <w:proofErr w:type="spellEnd"/>
      <w:r w:rsidRPr="00267708">
        <w:rPr>
          <w:rFonts w:ascii="Times New Roman" w:hAnsi="Times New Roman" w:cs="Times New Roman"/>
        </w:rPr>
        <w:t xml:space="preserve">, A., </w:t>
      </w:r>
      <w:proofErr w:type="spellStart"/>
      <w:r w:rsidRPr="00267708">
        <w:rPr>
          <w:rFonts w:ascii="Times New Roman" w:hAnsi="Times New Roman" w:cs="Times New Roman"/>
        </w:rPr>
        <w:t>Damasio</w:t>
      </w:r>
      <w:proofErr w:type="spellEnd"/>
      <w:r w:rsidRPr="00267708">
        <w:rPr>
          <w:rFonts w:ascii="Times New Roman" w:hAnsi="Times New Roman" w:cs="Times New Roman"/>
        </w:rPr>
        <w:t xml:space="preserve">, H., Ponto, L. L. B., &amp; </w:t>
      </w:r>
      <w:proofErr w:type="spellStart"/>
      <w:r w:rsidRPr="00267708">
        <w:rPr>
          <w:rFonts w:ascii="Times New Roman" w:hAnsi="Times New Roman" w:cs="Times New Roman"/>
        </w:rPr>
        <w:t>Hichwa</w:t>
      </w:r>
      <w:proofErr w:type="spellEnd"/>
      <w:r w:rsidRPr="00267708">
        <w:rPr>
          <w:rFonts w:ascii="Times New Roman" w:hAnsi="Times New Roman" w:cs="Times New Roman"/>
        </w:rPr>
        <w:t xml:space="preserve">, R. D. (1998). Neural correlates of the experience of emotions. </w:t>
      </w:r>
      <w:r w:rsidRPr="00267708">
        <w:rPr>
          <w:rFonts w:ascii="Times New Roman" w:hAnsi="Times New Roman" w:cs="Times New Roman"/>
          <w:i/>
          <w:iCs/>
        </w:rPr>
        <w:t>Society for Neuroscience Abstracts, 24</w:t>
      </w:r>
      <w:r w:rsidRPr="00267708">
        <w:rPr>
          <w:rFonts w:ascii="Times New Roman" w:hAnsi="Times New Roman" w:cs="Times New Roman"/>
        </w:rPr>
        <w:t>(1-2), 258.</w:t>
      </w:r>
    </w:p>
    <w:p w:rsidR="00D0775C" w:rsidRPr="00267708" w:rsidRDefault="00D0775C" w:rsidP="00267708">
      <w:pPr>
        <w:widowControl w:val="0"/>
        <w:autoSpaceDE w:val="0"/>
        <w:autoSpaceDN w:val="0"/>
        <w:adjustRightInd w:val="0"/>
        <w:spacing w:line="480" w:lineRule="auto"/>
        <w:ind w:left="960" w:right="100" w:hanging="960"/>
        <w:rPr>
          <w:rFonts w:ascii="Times New Roman" w:hAnsi="Times New Roman" w:cs="Times New Roman"/>
        </w:rPr>
      </w:pPr>
      <w:proofErr w:type="spellStart"/>
      <w:r w:rsidRPr="00267708">
        <w:rPr>
          <w:rFonts w:ascii="Times New Roman" w:hAnsi="Times New Roman" w:cs="Times New Roman"/>
        </w:rPr>
        <w:t>Domschke</w:t>
      </w:r>
      <w:proofErr w:type="spellEnd"/>
      <w:r w:rsidRPr="00267708">
        <w:rPr>
          <w:rFonts w:ascii="Times New Roman" w:hAnsi="Times New Roman" w:cs="Times New Roman"/>
        </w:rPr>
        <w:t xml:space="preserve">, K., Stevens, S., </w:t>
      </w:r>
      <w:proofErr w:type="spellStart"/>
      <w:r w:rsidRPr="00267708">
        <w:rPr>
          <w:rFonts w:ascii="Times New Roman" w:hAnsi="Times New Roman" w:cs="Times New Roman"/>
        </w:rPr>
        <w:t>Pfleiderer</w:t>
      </w:r>
      <w:proofErr w:type="spellEnd"/>
      <w:r w:rsidRPr="00267708">
        <w:rPr>
          <w:rFonts w:ascii="Times New Roman" w:hAnsi="Times New Roman" w:cs="Times New Roman"/>
        </w:rPr>
        <w:t xml:space="preserve">, B., &amp; </w:t>
      </w:r>
      <w:proofErr w:type="spellStart"/>
      <w:r w:rsidRPr="00267708">
        <w:rPr>
          <w:rFonts w:ascii="Times New Roman" w:hAnsi="Times New Roman" w:cs="Times New Roman"/>
        </w:rPr>
        <w:t>Gerlach</w:t>
      </w:r>
      <w:proofErr w:type="spellEnd"/>
      <w:r w:rsidRPr="00267708">
        <w:rPr>
          <w:rFonts w:ascii="Times New Roman" w:hAnsi="Times New Roman" w:cs="Times New Roman"/>
        </w:rPr>
        <w:t xml:space="preserve">, A. L. (2010). Interoceptive sensitivity in anxiety and anxiety disorders: An overview and integration of neurobiological findings. </w:t>
      </w:r>
      <w:r w:rsidRPr="00267708">
        <w:rPr>
          <w:rFonts w:ascii="Times New Roman" w:hAnsi="Times New Roman" w:cs="Times New Roman"/>
          <w:i/>
          <w:iCs/>
        </w:rPr>
        <w:t>Clinical Psychology Review, 30</w:t>
      </w:r>
      <w:r w:rsidRPr="00267708">
        <w:rPr>
          <w:rFonts w:ascii="Times New Roman" w:hAnsi="Times New Roman" w:cs="Times New Roman"/>
        </w:rPr>
        <w:t xml:space="preserve">(1), 1-11. </w:t>
      </w:r>
    </w:p>
    <w:p w:rsidR="00D0775C" w:rsidRPr="00267708" w:rsidRDefault="00D0775C" w:rsidP="00267708">
      <w:pPr>
        <w:widowControl w:val="0"/>
        <w:autoSpaceDE w:val="0"/>
        <w:autoSpaceDN w:val="0"/>
        <w:adjustRightInd w:val="0"/>
        <w:spacing w:line="480" w:lineRule="auto"/>
        <w:ind w:left="960" w:right="100" w:hanging="960"/>
        <w:rPr>
          <w:rFonts w:ascii="Times New Roman" w:hAnsi="Times New Roman" w:cs="Times New Roman"/>
        </w:rPr>
      </w:pPr>
      <w:proofErr w:type="gramStart"/>
      <w:r w:rsidRPr="00267708">
        <w:rPr>
          <w:rFonts w:ascii="Times New Roman" w:hAnsi="Times New Roman" w:cs="Times New Roman"/>
        </w:rPr>
        <w:t xml:space="preserve">Dunn, B. D., </w:t>
      </w:r>
      <w:proofErr w:type="spellStart"/>
      <w:r w:rsidRPr="00267708">
        <w:rPr>
          <w:rFonts w:ascii="Times New Roman" w:hAnsi="Times New Roman" w:cs="Times New Roman"/>
        </w:rPr>
        <w:t>Dalgleish</w:t>
      </w:r>
      <w:proofErr w:type="spellEnd"/>
      <w:r w:rsidRPr="00267708">
        <w:rPr>
          <w:rFonts w:ascii="Times New Roman" w:hAnsi="Times New Roman" w:cs="Times New Roman"/>
        </w:rPr>
        <w:t>, T., Ogilvie,</w:t>
      </w:r>
      <w:r w:rsidR="00402FC7" w:rsidRPr="00267708">
        <w:rPr>
          <w:rFonts w:ascii="Times New Roman" w:hAnsi="Times New Roman" w:cs="Times New Roman"/>
        </w:rPr>
        <w:t xml:space="preserve"> A. D., &amp; Lawrence, A. D. (2007</w:t>
      </w:r>
      <w:r w:rsidRPr="00267708">
        <w:rPr>
          <w:rFonts w:ascii="Times New Roman" w:hAnsi="Times New Roman" w:cs="Times New Roman"/>
        </w:rPr>
        <w:t>).</w:t>
      </w:r>
      <w:proofErr w:type="gramEnd"/>
      <w:r w:rsidRPr="00267708">
        <w:rPr>
          <w:rFonts w:ascii="Times New Roman" w:hAnsi="Times New Roman" w:cs="Times New Roman"/>
        </w:rPr>
        <w:t xml:space="preserve"> </w:t>
      </w:r>
      <w:proofErr w:type="gramStart"/>
      <w:r w:rsidRPr="00267708">
        <w:rPr>
          <w:rFonts w:ascii="Times New Roman" w:hAnsi="Times New Roman" w:cs="Times New Roman"/>
        </w:rPr>
        <w:t>Heartbeat perception in depression.</w:t>
      </w:r>
      <w:proofErr w:type="gramEnd"/>
      <w:r w:rsidRPr="00267708">
        <w:rPr>
          <w:rFonts w:ascii="Times New Roman" w:hAnsi="Times New Roman" w:cs="Times New Roman"/>
        </w:rPr>
        <w:t xml:space="preserve"> </w:t>
      </w:r>
      <w:proofErr w:type="spellStart"/>
      <w:r w:rsidRPr="00267708">
        <w:rPr>
          <w:rFonts w:ascii="Times New Roman" w:hAnsi="Times New Roman" w:cs="Times New Roman"/>
          <w:i/>
          <w:iCs/>
        </w:rPr>
        <w:t>Behaviour</w:t>
      </w:r>
      <w:proofErr w:type="spellEnd"/>
      <w:r w:rsidRPr="00267708">
        <w:rPr>
          <w:rFonts w:ascii="Times New Roman" w:hAnsi="Times New Roman" w:cs="Times New Roman"/>
          <w:i/>
          <w:iCs/>
        </w:rPr>
        <w:t xml:space="preserve"> Research and Therapy, 45</w:t>
      </w:r>
      <w:r w:rsidRPr="00267708">
        <w:rPr>
          <w:rFonts w:ascii="Times New Roman" w:hAnsi="Times New Roman" w:cs="Times New Roman"/>
        </w:rPr>
        <w:t xml:space="preserve">(8), 1921-1930. </w:t>
      </w:r>
    </w:p>
    <w:p w:rsidR="00D0775C" w:rsidRPr="00267708" w:rsidRDefault="00D0775C" w:rsidP="00267708">
      <w:pPr>
        <w:widowControl w:val="0"/>
        <w:autoSpaceDE w:val="0"/>
        <w:autoSpaceDN w:val="0"/>
        <w:adjustRightInd w:val="0"/>
        <w:spacing w:line="480" w:lineRule="auto"/>
        <w:ind w:left="960" w:right="100" w:hanging="960"/>
        <w:rPr>
          <w:rFonts w:ascii="Times New Roman" w:hAnsi="Times New Roman" w:cs="Times New Roman"/>
        </w:rPr>
      </w:pPr>
      <w:proofErr w:type="gramStart"/>
      <w:r w:rsidRPr="00267708">
        <w:rPr>
          <w:rFonts w:ascii="Times New Roman" w:hAnsi="Times New Roman" w:cs="Times New Roman"/>
        </w:rPr>
        <w:t xml:space="preserve">Herbert, B. M., Pollatos, O., &amp; </w:t>
      </w:r>
      <w:proofErr w:type="spellStart"/>
      <w:r w:rsidRPr="00267708">
        <w:rPr>
          <w:rFonts w:ascii="Times New Roman" w:hAnsi="Times New Roman" w:cs="Times New Roman"/>
        </w:rPr>
        <w:t>Schandry</w:t>
      </w:r>
      <w:proofErr w:type="spellEnd"/>
      <w:r w:rsidRPr="00267708">
        <w:rPr>
          <w:rFonts w:ascii="Times New Roman" w:hAnsi="Times New Roman" w:cs="Times New Roman"/>
        </w:rPr>
        <w:t>, R. (2007).</w:t>
      </w:r>
      <w:proofErr w:type="gramEnd"/>
      <w:r w:rsidRPr="00267708">
        <w:rPr>
          <w:rFonts w:ascii="Times New Roman" w:hAnsi="Times New Roman" w:cs="Times New Roman"/>
        </w:rPr>
        <w:t xml:space="preserve"> Interoceptive sensitivity and emotion processing: An EEG study. </w:t>
      </w:r>
      <w:r w:rsidRPr="00267708">
        <w:rPr>
          <w:rFonts w:ascii="Times New Roman" w:hAnsi="Times New Roman" w:cs="Times New Roman"/>
          <w:i/>
          <w:iCs/>
        </w:rPr>
        <w:t>International Journal of Psychophysiology, 65</w:t>
      </w:r>
      <w:r w:rsidRPr="00267708">
        <w:rPr>
          <w:rFonts w:ascii="Times New Roman" w:hAnsi="Times New Roman" w:cs="Times New Roman"/>
        </w:rPr>
        <w:t>(3), 214-227.</w:t>
      </w:r>
    </w:p>
    <w:p w:rsidR="00267708" w:rsidRPr="00267708" w:rsidRDefault="00267708" w:rsidP="00267708">
      <w:pPr>
        <w:pStyle w:val="NormalWeb"/>
        <w:spacing w:before="2" w:line="480" w:lineRule="auto"/>
        <w:ind w:left="720" w:hanging="720"/>
        <w:rPr>
          <w:rFonts w:ascii="Times New Roman" w:hAnsi="Times New Roman"/>
          <w:sz w:val="24"/>
          <w:szCs w:val="24"/>
        </w:rPr>
      </w:pPr>
      <w:proofErr w:type="spellStart"/>
      <w:proofErr w:type="gramStart"/>
      <w:r w:rsidRPr="00267708">
        <w:rPr>
          <w:rFonts w:ascii="Times New Roman" w:hAnsi="Times New Roman"/>
          <w:sz w:val="24"/>
          <w:szCs w:val="24"/>
        </w:rPr>
        <w:t>Hinrichsen</w:t>
      </w:r>
      <w:proofErr w:type="spellEnd"/>
      <w:r w:rsidRPr="00267708">
        <w:rPr>
          <w:rFonts w:ascii="Times New Roman" w:hAnsi="Times New Roman"/>
          <w:sz w:val="24"/>
          <w:szCs w:val="24"/>
        </w:rPr>
        <w:t>, H., &amp; Clark, D. M. (2003).</w:t>
      </w:r>
      <w:proofErr w:type="gramEnd"/>
      <w:r w:rsidRPr="00267708">
        <w:rPr>
          <w:rFonts w:ascii="Times New Roman" w:hAnsi="Times New Roman"/>
          <w:sz w:val="24"/>
          <w:szCs w:val="24"/>
        </w:rPr>
        <w:t xml:space="preserve"> Anticipatory processing in social anxiety: two pilot studies. </w:t>
      </w:r>
      <w:r w:rsidRPr="00267708">
        <w:rPr>
          <w:rFonts w:ascii="Times New Roman" w:hAnsi="Times New Roman"/>
          <w:i/>
          <w:iCs/>
          <w:sz w:val="24"/>
          <w:szCs w:val="24"/>
        </w:rPr>
        <w:t>Journal of Behavior Therapy and Experimental Psychiatry, 34</w:t>
      </w:r>
      <w:r w:rsidRPr="00267708">
        <w:rPr>
          <w:rFonts w:ascii="Times New Roman" w:hAnsi="Times New Roman"/>
          <w:sz w:val="24"/>
          <w:szCs w:val="24"/>
        </w:rPr>
        <w:t xml:space="preserve">(3-4), 205-218. </w:t>
      </w:r>
    </w:p>
    <w:p w:rsidR="00267708" w:rsidRPr="00267708" w:rsidRDefault="00267708" w:rsidP="00267708">
      <w:pPr>
        <w:pStyle w:val="NormalWeb"/>
        <w:spacing w:before="2" w:line="480" w:lineRule="auto"/>
        <w:ind w:left="720" w:hanging="720"/>
        <w:rPr>
          <w:rFonts w:ascii="Times New Roman" w:hAnsi="Times New Roman"/>
          <w:sz w:val="24"/>
          <w:szCs w:val="24"/>
        </w:rPr>
      </w:pPr>
      <w:proofErr w:type="spellStart"/>
      <w:proofErr w:type="gramStart"/>
      <w:r w:rsidRPr="00267708">
        <w:rPr>
          <w:rFonts w:ascii="Times New Roman" w:hAnsi="Times New Roman"/>
          <w:sz w:val="24"/>
          <w:szCs w:val="24"/>
        </w:rPr>
        <w:t>Jakymin</w:t>
      </w:r>
      <w:proofErr w:type="spellEnd"/>
      <w:r w:rsidRPr="00267708">
        <w:rPr>
          <w:rFonts w:ascii="Times New Roman" w:hAnsi="Times New Roman"/>
          <w:sz w:val="24"/>
          <w:szCs w:val="24"/>
        </w:rPr>
        <w:t>, A. K., &amp; Harris, L. M. (2012).</w:t>
      </w:r>
      <w:proofErr w:type="gramEnd"/>
      <w:r w:rsidRPr="00267708">
        <w:rPr>
          <w:rFonts w:ascii="Times New Roman" w:hAnsi="Times New Roman"/>
          <w:sz w:val="24"/>
          <w:szCs w:val="24"/>
        </w:rPr>
        <w:t xml:space="preserve"> </w:t>
      </w:r>
      <w:proofErr w:type="gramStart"/>
      <w:r w:rsidRPr="00267708">
        <w:rPr>
          <w:rFonts w:ascii="Times New Roman" w:hAnsi="Times New Roman"/>
          <w:sz w:val="24"/>
          <w:szCs w:val="24"/>
        </w:rPr>
        <w:t>Self-focused attention and social anxiety.</w:t>
      </w:r>
      <w:proofErr w:type="gramEnd"/>
      <w:r w:rsidRPr="00267708">
        <w:rPr>
          <w:rFonts w:ascii="Times New Roman" w:hAnsi="Times New Roman"/>
          <w:sz w:val="24"/>
          <w:szCs w:val="24"/>
        </w:rPr>
        <w:t xml:space="preserve"> </w:t>
      </w:r>
      <w:proofErr w:type="gramStart"/>
      <w:r w:rsidRPr="00267708">
        <w:rPr>
          <w:rFonts w:ascii="Times New Roman" w:hAnsi="Times New Roman"/>
          <w:i/>
          <w:iCs/>
          <w:sz w:val="24"/>
          <w:szCs w:val="24"/>
        </w:rPr>
        <w:t>Australian Journal of Psychology, 64</w:t>
      </w:r>
      <w:r w:rsidRPr="00267708">
        <w:rPr>
          <w:rFonts w:ascii="Times New Roman" w:hAnsi="Times New Roman"/>
          <w:sz w:val="24"/>
          <w:szCs w:val="24"/>
        </w:rPr>
        <w:t>(2).</w:t>
      </w:r>
      <w:proofErr w:type="gramEnd"/>
    </w:p>
    <w:p w:rsidR="00D0775C" w:rsidRPr="00267708" w:rsidRDefault="00D0775C" w:rsidP="00267708">
      <w:pPr>
        <w:widowControl w:val="0"/>
        <w:autoSpaceDE w:val="0"/>
        <w:autoSpaceDN w:val="0"/>
        <w:adjustRightInd w:val="0"/>
        <w:spacing w:line="480" w:lineRule="auto"/>
        <w:ind w:left="960" w:right="100" w:hanging="960"/>
        <w:rPr>
          <w:rFonts w:ascii="Times New Roman" w:hAnsi="Times New Roman" w:cs="Times New Roman"/>
        </w:rPr>
      </w:pPr>
      <w:proofErr w:type="spellStart"/>
      <w:r w:rsidRPr="00267708">
        <w:rPr>
          <w:rFonts w:ascii="Times New Roman" w:hAnsi="Times New Roman" w:cs="Times New Roman"/>
        </w:rPr>
        <w:t>Liebowitz</w:t>
      </w:r>
      <w:proofErr w:type="spellEnd"/>
      <w:r w:rsidRPr="00267708">
        <w:rPr>
          <w:rFonts w:ascii="Times New Roman" w:hAnsi="Times New Roman" w:cs="Times New Roman"/>
        </w:rPr>
        <w:t xml:space="preserve">, M. R. (1987). </w:t>
      </w:r>
      <w:proofErr w:type="gramStart"/>
      <w:r w:rsidRPr="00267708">
        <w:rPr>
          <w:rFonts w:ascii="Times New Roman" w:hAnsi="Times New Roman" w:cs="Times New Roman"/>
        </w:rPr>
        <w:t>Social phobia.</w:t>
      </w:r>
      <w:proofErr w:type="gramEnd"/>
      <w:r w:rsidRPr="00267708">
        <w:rPr>
          <w:rFonts w:ascii="Times New Roman" w:hAnsi="Times New Roman" w:cs="Times New Roman"/>
        </w:rPr>
        <w:t xml:space="preserve"> </w:t>
      </w:r>
      <w:proofErr w:type="gramStart"/>
      <w:r w:rsidRPr="00267708">
        <w:rPr>
          <w:rFonts w:ascii="Times New Roman" w:hAnsi="Times New Roman" w:cs="Times New Roman"/>
          <w:i/>
          <w:iCs/>
        </w:rPr>
        <w:t>Klein, D. F. (Ed.).</w:t>
      </w:r>
      <w:proofErr w:type="gramEnd"/>
      <w:r w:rsidRPr="00267708">
        <w:rPr>
          <w:rFonts w:ascii="Times New Roman" w:hAnsi="Times New Roman" w:cs="Times New Roman"/>
          <w:i/>
          <w:iCs/>
        </w:rPr>
        <w:t xml:space="preserve"> </w:t>
      </w:r>
      <w:proofErr w:type="gramStart"/>
      <w:r w:rsidRPr="00267708">
        <w:rPr>
          <w:rFonts w:ascii="Times New Roman" w:hAnsi="Times New Roman" w:cs="Times New Roman"/>
          <w:i/>
          <w:iCs/>
        </w:rPr>
        <w:t xml:space="preserve">Modern Problems of </w:t>
      </w:r>
      <w:proofErr w:type="spellStart"/>
      <w:r w:rsidRPr="00267708">
        <w:rPr>
          <w:rFonts w:ascii="Times New Roman" w:hAnsi="Times New Roman" w:cs="Times New Roman"/>
          <w:i/>
          <w:iCs/>
        </w:rPr>
        <w:t>Pharmacopsychiatry</w:t>
      </w:r>
      <w:proofErr w:type="spellEnd"/>
      <w:r w:rsidRPr="00267708">
        <w:rPr>
          <w:rFonts w:ascii="Times New Roman" w:hAnsi="Times New Roman" w:cs="Times New Roman"/>
          <w:i/>
          <w:iCs/>
        </w:rPr>
        <w:t>, Vol. 22.</w:t>
      </w:r>
      <w:proofErr w:type="gramEnd"/>
      <w:r w:rsidRPr="00267708">
        <w:rPr>
          <w:rFonts w:ascii="Times New Roman" w:hAnsi="Times New Roman" w:cs="Times New Roman"/>
          <w:i/>
          <w:iCs/>
        </w:rPr>
        <w:t xml:space="preserve"> </w:t>
      </w:r>
      <w:proofErr w:type="gramStart"/>
      <w:r w:rsidRPr="00267708">
        <w:rPr>
          <w:rFonts w:ascii="Times New Roman" w:hAnsi="Times New Roman" w:cs="Times New Roman"/>
          <w:i/>
          <w:iCs/>
        </w:rPr>
        <w:t>Anxiety.</w:t>
      </w:r>
      <w:proofErr w:type="gramEnd"/>
      <w:r w:rsidRPr="00267708">
        <w:rPr>
          <w:rFonts w:ascii="Times New Roman" w:hAnsi="Times New Roman" w:cs="Times New Roman"/>
          <w:i/>
          <w:iCs/>
        </w:rPr>
        <w:t xml:space="preserve"> </w:t>
      </w:r>
      <w:proofErr w:type="gramStart"/>
      <w:r w:rsidRPr="00267708">
        <w:rPr>
          <w:rFonts w:ascii="Times New Roman" w:hAnsi="Times New Roman" w:cs="Times New Roman"/>
          <w:i/>
          <w:iCs/>
        </w:rPr>
        <w:t>Viii+195p.</w:t>
      </w:r>
      <w:proofErr w:type="gramEnd"/>
      <w:r w:rsidRPr="00267708">
        <w:rPr>
          <w:rFonts w:ascii="Times New Roman" w:hAnsi="Times New Roman" w:cs="Times New Roman"/>
          <w:i/>
          <w:iCs/>
        </w:rPr>
        <w:t xml:space="preserve"> S. </w:t>
      </w:r>
      <w:proofErr w:type="spellStart"/>
      <w:r w:rsidRPr="00267708">
        <w:rPr>
          <w:rFonts w:ascii="Times New Roman" w:hAnsi="Times New Roman" w:cs="Times New Roman"/>
          <w:i/>
          <w:iCs/>
        </w:rPr>
        <w:t>Karger</w:t>
      </w:r>
      <w:proofErr w:type="spellEnd"/>
      <w:r w:rsidRPr="00267708">
        <w:rPr>
          <w:rFonts w:ascii="Times New Roman" w:hAnsi="Times New Roman" w:cs="Times New Roman"/>
          <w:i/>
          <w:iCs/>
        </w:rPr>
        <w:t xml:space="preserve"> Ag: Basel, Switzerland; New York, New York, USA. </w:t>
      </w:r>
      <w:proofErr w:type="spellStart"/>
      <w:r w:rsidRPr="00267708">
        <w:rPr>
          <w:rFonts w:ascii="Times New Roman" w:hAnsi="Times New Roman" w:cs="Times New Roman"/>
          <w:i/>
          <w:iCs/>
        </w:rPr>
        <w:t>Illus</w:t>
      </w:r>
      <w:proofErr w:type="spellEnd"/>
      <w:r w:rsidRPr="00267708">
        <w:rPr>
          <w:rFonts w:ascii="Times New Roman" w:hAnsi="Times New Roman" w:cs="Times New Roman"/>
        </w:rPr>
        <w:t>, 141-173.</w:t>
      </w:r>
    </w:p>
    <w:p w:rsidR="00D0775C" w:rsidRPr="00267708" w:rsidRDefault="00D0775C" w:rsidP="00267708">
      <w:pPr>
        <w:widowControl w:val="0"/>
        <w:autoSpaceDE w:val="0"/>
        <w:autoSpaceDN w:val="0"/>
        <w:adjustRightInd w:val="0"/>
        <w:spacing w:line="480" w:lineRule="auto"/>
        <w:ind w:left="960" w:right="100" w:hanging="960"/>
        <w:rPr>
          <w:rFonts w:ascii="Times New Roman" w:hAnsi="Times New Roman" w:cs="Times New Roman"/>
        </w:rPr>
      </w:pPr>
      <w:proofErr w:type="spellStart"/>
      <w:proofErr w:type="gramStart"/>
      <w:r w:rsidRPr="00267708">
        <w:rPr>
          <w:rFonts w:ascii="Times New Roman" w:hAnsi="Times New Roman" w:cs="Times New Roman"/>
        </w:rPr>
        <w:t>Lovibond</w:t>
      </w:r>
      <w:proofErr w:type="spellEnd"/>
      <w:r w:rsidRPr="00267708">
        <w:rPr>
          <w:rFonts w:ascii="Times New Roman" w:hAnsi="Times New Roman" w:cs="Times New Roman"/>
        </w:rPr>
        <w:t xml:space="preserve">, P. F., &amp; </w:t>
      </w:r>
      <w:proofErr w:type="spellStart"/>
      <w:r w:rsidRPr="00267708">
        <w:rPr>
          <w:rFonts w:ascii="Times New Roman" w:hAnsi="Times New Roman" w:cs="Times New Roman"/>
        </w:rPr>
        <w:t>Lovibond</w:t>
      </w:r>
      <w:proofErr w:type="spellEnd"/>
      <w:r w:rsidRPr="00267708">
        <w:rPr>
          <w:rFonts w:ascii="Times New Roman" w:hAnsi="Times New Roman" w:cs="Times New Roman"/>
        </w:rPr>
        <w:t>, S. H. (1995).</w:t>
      </w:r>
      <w:proofErr w:type="gramEnd"/>
      <w:r w:rsidRPr="00267708">
        <w:rPr>
          <w:rFonts w:ascii="Times New Roman" w:hAnsi="Times New Roman" w:cs="Times New Roman"/>
        </w:rPr>
        <w:t xml:space="preserve"> </w:t>
      </w:r>
      <w:proofErr w:type="gramStart"/>
      <w:r w:rsidRPr="00267708">
        <w:rPr>
          <w:rFonts w:ascii="Times New Roman" w:hAnsi="Times New Roman" w:cs="Times New Roman"/>
        </w:rPr>
        <w:t>The structure of negative emotional states – comparison of the Depression Anxiety Stress Scales (DASS) with the Beck Depression and Anxiety Inventories.</w:t>
      </w:r>
      <w:proofErr w:type="gramEnd"/>
      <w:r w:rsidRPr="00267708">
        <w:rPr>
          <w:rFonts w:ascii="Times New Roman" w:hAnsi="Times New Roman" w:cs="Times New Roman"/>
        </w:rPr>
        <w:t xml:space="preserve"> </w:t>
      </w:r>
      <w:proofErr w:type="spellStart"/>
      <w:r w:rsidRPr="00267708">
        <w:rPr>
          <w:rFonts w:ascii="Times New Roman" w:hAnsi="Times New Roman" w:cs="Times New Roman"/>
          <w:i/>
          <w:iCs/>
        </w:rPr>
        <w:t>Behaviour</w:t>
      </w:r>
      <w:proofErr w:type="spellEnd"/>
      <w:r w:rsidRPr="00267708">
        <w:rPr>
          <w:rFonts w:ascii="Times New Roman" w:hAnsi="Times New Roman" w:cs="Times New Roman"/>
          <w:i/>
          <w:iCs/>
        </w:rPr>
        <w:t xml:space="preserve"> Research and Therapy, 33</w:t>
      </w:r>
      <w:r w:rsidRPr="00267708">
        <w:rPr>
          <w:rFonts w:ascii="Times New Roman" w:hAnsi="Times New Roman" w:cs="Times New Roman"/>
        </w:rPr>
        <w:t xml:space="preserve">(3), 335-343. </w:t>
      </w:r>
    </w:p>
    <w:p w:rsidR="00D0775C" w:rsidRPr="00267708" w:rsidRDefault="00D0775C" w:rsidP="00267708">
      <w:pPr>
        <w:autoSpaceDE w:val="0"/>
        <w:autoSpaceDN w:val="0"/>
        <w:adjustRightInd w:val="0"/>
        <w:spacing w:line="480" w:lineRule="auto"/>
        <w:ind w:left="720" w:hanging="720"/>
        <w:rPr>
          <w:rFonts w:ascii="Times New Roman" w:eastAsiaTheme="minorHAnsi" w:hAnsi="Times New Roman" w:cs="Times New Roman"/>
          <w:lang w:val="en-GB"/>
        </w:rPr>
      </w:pPr>
      <w:proofErr w:type="spellStart"/>
      <w:proofErr w:type="gramStart"/>
      <w:r w:rsidRPr="00267708">
        <w:rPr>
          <w:rFonts w:ascii="Times New Roman" w:eastAsiaTheme="minorHAnsi" w:hAnsi="Times New Roman" w:cs="Times New Roman"/>
          <w:lang w:val="en-GB"/>
        </w:rPr>
        <w:lastRenderedPageBreak/>
        <w:t>Ludwick</w:t>
      </w:r>
      <w:proofErr w:type="spellEnd"/>
      <w:r w:rsidRPr="00267708">
        <w:rPr>
          <w:rFonts w:ascii="Times New Roman" w:eastAsiaTheme="minorHAnsi" w:hAnsi="Times New Roman" w:cs="Times New Roman"/>
          <w:lang w:val="en-GB"/>
        </w:rPr>
        <w:t>-Rosenthal, R., &amp; Neufeld, R.W.J. (1985).</w:t>
      </w:r>
      <w:proofErr w:type="gramEnd"/>
      <w:r w:rsidRPr="00267708">
        <w:rPr>
          <w:rFonts w:ascii="Times New Roman" w:eastAsiaTheme="minorHAnsi" w:hAnsi="Times New Roman" w:cs="Times New Roman"/>
          <w:lang w:val="en-GB"/>
        </w:rPr>
        <w:t xml:space="preserve"> Heart rate interoception and emotionality: A study of individual differences. </w:t>
      </w:r>
      <w:r w:rsidRPr="00267708">
        <w:rPr>
          <w:rFonts w:ascii="Times New Roman" w:eastAsiaTheme="minorHAnsi" w:hAnsi="Times New Roman" w:cs="Times New Roman"/>
          <w:i/>
          <w:iCs/>
          <w:lang w:val="en-GB"/>
        </w:rPr>
        <w:t>International Journal of Psychophysiology, 3,</w:t>
      </w:r>
      <w:r w:rsidRPr="00267708">
        <w:rPr>
          <w:rFonts w:ascii="Times New Roman" w:eastAsiaTheme="minorHAnsi" w:hAnsi="Times New Roman" w:cs="Times New Roman"/>
          <w:lang w:val="en-GB"/>
        </w:rPr>
        <w:t xml:space="preserve"> 57-65.</w:t>
      </w:r>
    </w:p>
    <w:p w:rsidR="00267708" w:rsidRPr="00267708" w:rsidRDefault="00267708" w:rsidP="00267708">
      <w:pPr>
        <w:spacing w:line="480" w:lineRule="auto"/>
        <w:ind w:left="720" w:hanging="720"/>
        <w:rPr>
          <w:rFonts w:ascii="Times New Roman" w:hAnsi="Times New Roman" w:cs="Times New Roman"/>
        </w:rPr>
      </w:pPr>
      <w:proofErr w:type="spellStart"/>
      <w:proofErr w:type="gramStart"/>
      <w:r w:rsidRPr="00267708">
        <w:rPr>
          <w:rFonts w:ascii="Times New Roman" w:hAnsi="Times New Roman" w:cs="Times New Roman"/>
        </w:rPr>
        <w:t>Miers</w:t>
      </w:r>
      <w:proofErr w:type="spellEnd"/>
      <w:r w:rsidRPr="00267708">
        <w:rPr>
          <w:rFonts w:ascii="Times New Roman" w:hAnsi="Times New Roman" w:cs="Times New Roman"/>
        </w:rPr>
        <w:t xml:space="preserve">, A. C., </w:t>
      </w:r>
      <w:proofErr w:type="spellStart"/>
      <w:r w:rsidRPr="00267708">
        <w:rPr>
          <w:rFonts w:ascii="Times New Roman" w:hAnsi="Times New Roman" w:cs="Times New Roman"/>
        </w:rPr>
        <w:t>Blöte</w:t>
      </w:r>
      <w:proofErr w:type="spellEnd"/>
      <w:r w:rsidRPr="00267708">
        <w:rPr>
          <w:rFonts w:ascii="Times New Roman" w:hAnsi="Times New Roman" w:cs="Times New Roman"/>
        </w:rPr>
        <w:t xml:space="preserve">, A.W., Sumter, S.R., </w:t>
      </w:r>
      <w:proofErr w:type="spellStart"/>
      <w:r w:rsidRPr="00267708">
        <w:rPr>
          <w:rFonts w:ascii="Times New Roman" w:hAnsi="Times New Roman" w:cs="Times New Roman"/>
        </w:rPr>
        <w:t>Kallen</w:t>
      </w:r>
      <w:proofErr w:type="spellEnd"/>
      <w:r w:rsidRPr="00267708">
        <w:rPr>
          <w:rFonts w:ascii="Times New Roman" w:hAnsi="Times New Roman" w:cs="Times New Roman"/>
        </w:rPr>
        <w:t xml:space="preserve">, V.L., &amp; </w:t>
      </w:r>
      <w:proofErr w:type="spellStart"/>
      <w:r w:rsidRPr="00267708">
        <w:rPr>
          <w:rFonts w:ascii="Times New Roman" w:hAnsi="Times New Roman" w:cs="Times New Roman"/>
        </w:rPr>
        <w:t>Westenberg</w:t>
      </w:r>
      <w:proofErr w:type="spellEnd"/>
      <w:r w:rsidRPr="00267708">
        <w:rPr>
          <w:rFonts w:ascii="Times New Roman" w:hAnsi="Times New Roman" w:cs="Times New Roman"/>
        </w:rPr>
        <w:t>, P. M. (2011).</w:t>
      </w:r>
      <w:proofErr w:type="gramEnd"/>
      <w:r w:rsidRPr="00267708">
        <w:rPr>
          <w:rFonts w:ascii="Times New Roman" w:hAnsi="Times New Roman" w:cs="Times New Roman"/>
        </w:rPr>
        <w:t xml:space="preserve"> </w:t>
      </w:r>
      <w:hyperlink r:id="rId12" w:tgtFrame="_blank" w:history="1">
        <w:proofErr w:type="gramStart"/>
        <w:r w:rsidRPr="001774A7">
          <w:rPr>
            <w:rStyle w:val="Hyperlink"/>
            <w:rFonts w:ascii="Times New Roman" w:hAnsi="Times New Roman" w:cs="Times New Roman"/>
            <w:color w:val="auto"/>
            <w:u w:val="none"/>
          </w:rPr>
          <w:t>Subjective and objective arousal correspondence and the role of self-monitoring processes in high and low socially anxious youth</w:t>
        </w:r>
        <w:r w:rsidRPr="00267708">
          <w:rPr>
            <w:rStyle w:val="Hyperlink"/>
            <w:rFonts w:ascii="Times New Roman" w:hAnsi="Times New Roman" w:cs="Times New Roman"/>
            <w:color w:val="auto"/>
            <w:u w:val="none"/>
          </w:rPr>
          <w:t>.</w:t>
        </w:r>
        <w:proofErr w:type="gramEnd"/>
      </w:hyperlink>
      <w:r w:rsidRPr="00267708">
        <w:rPr>
          <w:rFonts w:ascii="Times New Roman" w:hAnsi="Times New Roman" w:cs="Times New Roman"/>
        </w:rPr>
        <w:t xml:space="preserve"> </w:t>
      </w:r>
      <w:r w:rsidRPr="00267708">
        <w:rPr>
          <w:rStyle w:val="Emphasis"/>
          <w:rFonts w:ascii="Times New Roman" w:hAnsi="Times New Roman" w:cs="Times New Roman"/>
        </w:rPr>
        <w:t>Journal of Experimental Psychopathology, 2,</w:t>
      </w:r>
      <w:r w:rsidRPr="00267708">
        <w:rPr>
          <w:rFonts w:ascii="Times New Roman" w:hAnsi="Times New Roman" w:cs="Times New Roman"/>
        </w:rPr>
        <w:t xml:space="preserve"> 531-550.</w:t>
      </w:r>
    </w:p>
    <w:p w:rsidR="00267708" w:rsidRPr="00267708" w:rsidRDefault="00267708" w:rsidP="00267708">
      <w:pPr>
        <w:pStyle w:val="NormalWeb"/>
        <w:spacing w:before="2" w:line="480" w:lineRule="auto"/>
        <w:ind w:left="720" w:hanging="720"/>
        <w:rPr>
          <w:rFonts w:ascii="Times New Roman" w:hAnsi="Times New Roman"/>
          <w:sz w:val="24"/>
          <w:szCs w:val="24"/>
        </w:rPr>
      </w:pPr>
      <w:proofErr w:type="spellStart"/>
      <w:r w:rsidRPr="00267708">
        <w:rPr>
          <w:rFonts w:ascii="Times New Roman" w:hAnsi="Times New Roman"/>
          <w:sz w:val="24"/>
          <w:szCs w:val="24"/>
        </w:rPr>
        <w:t>Moscovitch</w:t>
      </w:r>
      <w:proofErr w:type="spellEnd"/>
      <w:r w:rsidRPr="00267708">
        <w:rPr>
          <w:rFonts w:ascii="Times New Roman" w:hAnsi="Times New Roman"/>
          <w:sz w:val="24"/>
          <w:szCs w:val="24"/>
        </w:rPr>
        <w:t xml:space="preserve">, D. A., </w:t>
      </w:r>
      <w:proofErr w:type="spellStart"/>
      <w:r w:rsidRPr="00267708">
        <w:rPr>
          <w:rFonts w:ascii="Times New Roman" w:hAnsi="Times New Roman"/>
          <w:sz w:val="24"/>
          <w:szCs w:val="24"/>
        </w:rPr>
        <w:t>Suvak</w:t>
      </w:r>
      <w:proofErr w:type="spellEnd"/>
      <w:r w:rsidRPr="00267708">
        <w:rPr>
          <w:rFonts w:ascii="Times New Roman" w:hAnsi="Times New Roman"/>
          <w:sz w:val="24"/>
          <w:szCs w:val="24"/>
        </w:rPr>
        <w:t xml:space="preserve">, M. K., &amp; Hofmann, S. G. (2010). Emotional response patterns during social threat in individuals with generalized social anxiety disorder and non-anxious controls. </w:t>
      </w:r>
      <w:r w:rsidRPr="00267708">
        <w:rPr>
          <w:rFonts w:ascii="Times New Roman" w:hAnsi="Times New Roman"/>
          <w:i/>
          <w:iCs/>
          <w:sz w:val="24"/>
          <w:szCs w:val="24"/>
        </w:rPr>
        <w:t>Journal of Anxiety Disorders, 24</w:t>
      </w:r>
      <w:r w:rsidRPr="00267708">
        <w:rPr>
          <w:rFonts w:ascii="Times New Roman" w:hAnsi="Times New Roman"/>
          <w:sz w:val="24"/>
          <w:szCs w:val="24"/>
        </w:rPr>
        <w:t xml:space="preserve">(7), 785-791. </w:t>
      </w:r>
    </w:p>
    <w:p w:rsidR="00D0775C" w:rsidRPr="00267708" w:rsidRDefault="00D0775C" w:rsidP="00267708">
      <w:pPr>
        <w:widowControl w:val="0"/>
        <w:autoSpaceDE w:val="0"/>
        <w:autoSpaceDN w:val="0"/>
        <w:adjustRightInd w:val="0"/>
        <w:spacing w:line="480" w:lineRule="auto"/>
        <w:ind w:left="960" w:right="100" w:hanging="960"/>
        <w:rPr>
          <w:rFonts w:ascii="Times New Roman" w:hAnsi="Times New Roman" w:cs="Times New Roman"/>
        </w:rPr>
      </w:pPr>
      <w:proofErr w:type="gramStart"/>
      <w:r w:rsidRPr="00267708">
        <w:rPr>
          <w:rFonts w:ascii="Times New Roman" w:hAnsi="Times New Roman" w:cs="Times New Roman"/>
        </w:rPr>
        <w:t xml:space="preserve">Pollatos, O., </w:t>
      </w:r>
      <w:proofErr w:type="spellStart"/>
      <w:r w:rsidRPr="00267708">
        <w:rPr>
          <w:rFonts w:ascii="Times New Roman" w:hAnsi="Times New Roman" w:cs="Times New Roman"/>
        </w:rPr>
        <w:t>Traut-Mattausch</w:t>
      </w:r>
      <w:proofErr w:type="spellEnd"/>
      <w:r w:rsidRPr="00267708">
        <w:rPr>
          <w:rFonts w:ascii="Times New Roman" w:hAnsi="Times New Roman" w:cs="Times New Roman"/>
        </w:rPr>
        <w:t xml:space="preserve">, E., Schroeder, H., &amp; </w:t>
      </w:r>
      <w:proofErr w:type="spellStart"/>
      <w:r w:rsidRPr="00267708">
        <w:rPr>
          <w:rFonts w:ascii="Times New Roman" w:hAnsi="Times New Roman" w:cs="Times New Roman"/>
        </w:rPr>
        <w:t>Schandry</w:t>
      </w:r>
      <w:proofErr w:type="spellEnd"/>
      <w:r w:rsidRPr="00267708">
        <w:rPr>
          <w:rFonts w:ascii="Times New Roman" w:hAnsi="Times New Roman" w:cs="Times New Roman"/>
        </w:rPr>
        <w:t>, R. (2007).</w:t>
      </w:r>
      <w:proofErr w:type="gramEnd"/>
      <w:r w:rsidRPr="00267708">
        <w:rPr>
          <w:rFonts w:ascii="Times New Roman" w:hAnsi="Times New Roman" w:cs="Times New Roman"/>
        </w:rPr>
        <w:t xml:space="preserve"> Interoceptive awareness mediates the relationship between anxiety and the intensity of unpleasant feelings. </w:t>
      </w:r>
      <w:r w:rsidRPr="00267708">
        <w:rPr>
          <w:rFonts w:ascii="Times New Roman" w:hAnsi="Times New Roman" w:cs="Times New Roman"/>
          <w:i/>
          <w:iCs/>
        </w:rPr>
        <w:t>Journal of Anxiety Disorders, 21</w:t>
      </w:r>
      <w:r w:rsidRPr="00267708">
        <w:rPr>
          <w:rFonts w:ascii="Times New Roman" w:hAnsi="Times New Roman" w:cs="Times New Roman"/>
        </w:rPr>
        <w:t xml:space="preserve">(7), 931-943. </w:t>
      </w:r>
    </w:p>
    <w:p w:rsidR="00D0775C" w:rsidRPr="00267708" w:rsidRDefault="00D0775C" w:rsidP="00267708">
      <w:pPr>
        <w:widowControl w:val="0"/>
        <w:autoSpaceDE w:val="0"/>
        <w:autoSpaceDN w:val="0"/>
        <w:adjustRightInd w:val="0"/>
        <w:spacing w:line="480" w:lineRule="auto"/>
        <w:ind w:left="960" w:right="100" w:hanging="960"/>
        <w:rPr>
          <w:rFonts w:ascii="Times New Roman" w:hAnsi="Times New Roman" w:cs="Times New Roman"/>
        </w:rPr>
      </w:pPr>
      <w:proofErr w:type="spellStart"/>
      <w:proofErr w:type="gramStart"/>
      <w:r w:rsidRPr="00267708">
        <w:rPr>
          <w:rFonts w:ascii="Times New Roman" w:hAnsi="Times New Roman" w:cs="Times New Roman"/>
        </w:rPr>
        <w:t>Ree</w:t>
      </w:r>
      <w:proofErr w:type="spellEnd"/>
      <w:r w:rsidRPr="00267708">
        <w:rPr>
          <w:rFonts w:ascii="Times New Roman" w:hAnsi="Times New Roman" w:cs="Times New Roman"/>
        </w:rPr>
        <w:t>, M. J., French, D., MacLeod, C., &amp; Locke, V. (2008).</w:t>
      </w:r>
      <w:proofErr w:type="gramEnd"/>
      <w:r w:rsidRPr="00267708">
        <w:rPr>
          <w:rFonts w:ascii="Times New Roman" w:hAnsi="Times New Roman" w:cs="Times New Roman"/>
        </w:rPr>
        <w:t xml:space="preserve"> </w:t>
      </w:r>
      <w:proofErr w:type="gramStart"/>
      <w:r w:rsidRPr="00267708">
        <w:rPr>
          <w:rFonts w:ascii="Times New Roman" w:hAnsi="Times New Roman" w:cs="Times New Roman"/>
        </w:rPr>
        <w:t>Distinguishing Cognitive and Somatic Dimensions of State and Trait Anxiety: Development and Validation of the State-Trait Inventory for Cognitive and Somatic Anxiety (STICSA).</w:t>
      </w:r>
      <w:proofErr w:type="gramEnd"/>
      <w:r w:rsidRPr="00267708">
        <w:rPr>
          <w:rFonts w:ascii="Times New Roman" w:hAnsi="Times New Roman" w:cs="Times New Roman"/>
        </w:rPr>
        <w:t xml:space="preserve"> </w:t>
      </w:r>
      <w:proofErr w:type="spellStart"/>
      <w:r w:rsidRPr="00267708">
        <w:rPr>
          <w:rFonts w:ascii="Times New Roman" w:hAnsi="Times New Roman" w:cs="Times New Roman"/>
          <w:i/>
          <w:iCs/>
        </w:rPr>
        <w:t>Behavioural</w:t>
      </w:r>
      <w:proofErr w:type="spellEnd"/>
      <w:r w:rsidRPr="00267708">
        <w:rPr>
          <w:rFonts w:ascii="Times New Roman" w:hAnsi="Times New Roman" w:cs="Times New Roman"/>
          <w:i/>
          <w:iCs/>
        </w:rPr>
        <w:t xml:space="preserve"> and Cognitive Psychotherapy, 36</w:t>
      </w:r>
      <w:r w:rsidRPr="00267708">
        <w:rPr>
          <w:rFonts w:ascii="Times New Roman" w:hAnsi="Times New Roman" w:cs="Times New Roman"/>
        </w:rPr>
        <w:t>(3), 313-332.</w:t>
      </w:r>
    </w:p>
    <w:p w:rsidR="00711614" w:rsidRPr="00267708" w:rsidRDefault="00711614" w:rsidP="00267708">
      <w:pPr>
        <w:widowControl w:val="0"/>
        <w:autoSpaceDE w:val="0"/>
        <w:autoSpaceDN w:val="0"/>
        <w:adjustRightInd w:val="0"/>
        <w:spacing w:after="240" w:line="480" w:lineRule="auto"/>
        <w:ind w:left="720" w:hanging="720"/>
        <w:rPr>
          <w:rFonts w:ascii="Times New Roman" w:hAnsi="Times New Roman" w:cs="Times New Roman"/>
        </w:rPr>
      </w:pPr>
      <w:proofErr w:type="spellStart"/>
      <w:r w:rsidRPr="00267708">
        <w:rPr>
          <w:rFonts w:ascii="Times New Roman" w:hAnsi="Times New Roman" w:cs="Times New Roman"/>
        </w:rPr>
        <w:t>Rodebaugh</w:t>
      </w:r>
      <w:proofErr w:type="spellEnd"/>
      <w:r w:rsidRPr="00267708">
        <w:rPr>
          <w:rFonts w:ascii="Times New Roman" w:hAnsi="Times New Roman" w:cs="Times New Roman"/>
        </w:rPr>
        <w:t xml:space="preserve">, T. L., Woods, C. M., </w:t>
      </w:r>
      <w:proofErr w:type="spellStart"/>
      <w:r w:rsidRPr="00267708">
        <w:rPr>
          <w:rFonts w:ascii="Times New Roman" w:hAnsi="Times New Roman" w:cs="Times New Roman"/>
        </w:rPr>
        <w:t>Thissen</w:t>
      </w:r>
      <w:proofErr w:type="spellEnd"/>
      <w:r w:rsidRPr="00267708">
        <w:rPr>
          <w:rFonts w:ascii="Times New Roman" w:hAnsi="Times New Roman" w:cs="Times New Roman"/>
        </w:rPr>
        <w:t xml:space="preserve">, D. M., </w:t>
      </w:r>
      <w:proofErr w:type="spellStart"/>
      <w:r w:rsidRPr="00267708">
        <w:rPr>
          <w:rFonts w:ascii="Times New Roman" w:hAnsi="Times New Roman" w:cs="Times New Roman"/>
        </w:rPr>
        <w:t>Heimberg</w:t>
      </w:r>
      <w:proofErr w:type="spellEnd"/>
      <w:r w:rsidRPr="00267708">
        <w:rPr>
          <w:rFonts w:ascii="Times New Roman" w:hAnsi="Times New Roman" w:cs="Times New Roman"/>
        </w:rPr>
        <w:t xml:space="preserve">, R. G., </w:t>
      </w:r>
      <w:proofErr w:type="spellStart"/>
      <w:r w:rsidRPr="00267708">
        <w:rPr>
          <w:rFonts w:ascii="Times New Roman" w:hAnsi="Times New Roman" w:cs="Times New Roman"/>
        </w:rPr>
        <w:t>Chambless</w:t>
      </w:r>
      <w:proofErr w:type="spellEnd"/>
      <w:r w:rsidRPr="00267708">
        <w:rPr>
          <w:rFonts w:ascii="Times New Roman" w:hAnsi="Times New Roman" w:cs="Times New Roman"/>
        </w:rPr>
        <w:t xml:space="preserve">, D. L., &amp; </w:t>
      </w:r>
      <w:proofErr w:type="spellStart"/>
      <w:r w:rsidRPr="00267708">
        <w:rPr>
          <w:rFonts w:ascii="Times New Roman" w:hAnsi="Times New Roman" w:cs="Times New Roman"/>
        </w:rPr>
        <w:t>Rapee</w:t>
      </w:r>
      <w:proofErr w:type="spellEnd"/>
      <w:r w:rsidRPr="00267708">
        <w:rPr>
          <w:rFonts w:ascii="Times New Roman" w:hAnsi="Times New Roman" w:cs="Times New Roman"/>
        </w:rPr>
        <w:t xml:space="preserve">, R. M. (2004). More information from fewer questions: The factor structure and item properties of the original and Brief Fear of Negative Evaluation Scale. </w:t>
      </w:r>
      <w:r w:rsidRPr="00267708">
        <w:rPr>
          <w:rFonts w:ascii="Times New Roman" w:hAnsi="Times New Roman" w:cs="Times New Roman"/>
          <w:i/>
          <w:iCs/>
        </w:rPr>
        <w:t>Psychological Assessment, 16</w:t>
      </w:r>
      <w:r w:rsidRPr="00267708">
        <w:rPr>
          <w:rFonts w:ascii="Times New Roman" w:hAnsi="Times New Roman" w:cs="Times New Roman"/>
        </w:rPr>
        <w:t>, 169-181.</w:t>
      </w:r>
    </w:p>
    <w:p w:rsidR="00D0775C" w:rsidRPr="00267708" w:rsidRDefault="00D0775C" w:rsidP="00267708">
      <w:pPr>
        <w:widowControl w:val="0"/>
        <w:autoSpaceDE w:val="0"/>
        <w:autoSpaceDN w:val="0"/>
        <w:adjustRightInd w:val="0"/>
        <w:spacing w:line="480" w:lineRule="auto"/>
        <w:ind w:left="960" w:right="100" w:hanging="960"/>
        <w:rPr>
          <w:rFonts w:ascii="Times New Roman" w:hAnsi="Times New Roman" w:cs="Times New Roman"/>
          <w:lang w:val="pl-PL"/>
        </w:rPr>
      </w:pPr>
      <w:proofErr w:type="spellStart"/>
      <w:r w:rsidRPr="00267708">
        <w:rPr>
          <w:rFonts w:ascii="Times New Roman" w:hAnsi="Times New Roman" w:cs="Times New Roman"/>
        </w:rPr>
        <w:t>Schandry</w:t>
      </w:r>
      <w:proofErr w:type="spellEnd"/>
      <w:r w:rsidRPr="00267708">
        <w:rPr>
          <w:rFonts w:ascii="Times New Roman" w:hAnsi="Times New Roman" w:cs="Times New Roman"/>
        </w:rPr>
        <w:t xml:space="preserve">, R. (1981). Heart beat perception and emotional experience. </w:t>
      </w:r>
      <w:r w:rsidRPr="00267708">
        <w:rPr>
          <w:rFonts w:ascii="Times New Roman" w:hAnsi="Times New Roman" w:cs="Times New Roman"/>
          <w:i/>
          <w:iCs/>
          <w:lang w:val="pl-PL"/>
        </w:rPr>
        <w:t>Psychophysiology, 18</w:t>
      </w:r>
      <w:r w:rsidRPr="00267708">
        <w:rPr>
          <w:rFonts w:ascii="Times New Roman" w:hAnsi="Times New Roman" w:cs="Times New Roman"/>
          <w:lang w:val="pl-PL"/>
        </w:rPr>
        <w:t>(4), 483-488.</w:t>
      </w:r>
    </w:p>
    <w:p w:rsidR="00267708" w:rsidRPr="00267708" w:rsidRDefault="00267708" w:rsidP="00267708">
      <w:pPr>
        <w:pStyle w:val="NormalWeb"/>
        <w:spacing w:before="2" w:line="480" w:lineRule="auto"/>
        <w:ind w:left="720" w:hanging="720"/>
        <w:rPr>
          <w:rFonts w:ascii="Times New Roman" w:hAnsi="Times New Roman"/>
          <w:sz w:val="24"/>
          <w:szCs w:val="24"/>
        </w:rPr>
      </w:pPr>
      <w:proofErr w:type="gramStart"/>
      <w:r w:rsidRPr="00267708">
        <w:rPr>
          <w:rFonts w:ascii="Times New Roman" w:hAnsi="Times New Roman"/>
          <w:sz w:val="24"/>
          <w:szCs w:val="24"/>
        </w:rPr>
        <w:lastRenderedPageBreak/>
        <w:t>Simmons, A., Matthews, S. C., Stein, M. B., &amp; Paulus, M. R. (2004).</w:t>
      </w:r>
      <w:proofErr w:type="gramEnd"/>
      <w:r w:rsidRPr="00267708">
        <w:rPr>
          <w:rFonts w:ascii="Times New Roman" w:hAnsi="Times New Roman"/>
          <w:sz w:val="24"/>
          <w:szCs w:val="24"/>
        </w:rPr>
        <w:t xml:space="preserve"> Anticipation of emotionally aversive visual stimuli activates right insula. </w:t>
      </w:r>
      <w:proofErr w:type="spellStart"/>
      <w:r w:rsidRPr="00267708">
        <w:rPr>
          <w:rFonts w:ascii="Times New Roman" w:hAnsi="Times New Roman"/>
          <w:i/>
          <w:iCs/>
          <w:sz w:val="24"/>
          <w:szCs w:val="24"/>
        </w:rPr>
        <w:t>Neuroreport</w:t>
      </w:r>
      <w:proofErr w:type="spellEnd"/>
      <w:r w:rsidRPr="00267708">
        <w:rPr>
          <w:rFonts w:ascii="Times New Roman" w:hAnsi="Times New Roman"/>
          <w:i/>
          <w:iCs/>
          <w:sz w:val="24"/>
          <w:szCs w:val="24"/>
        </w:rPr>
        <w:t>, 15</w:t>
      </w:r>
      <w:r w:rsidRPr="00267708">
        <w:rPr>
          <w:rFonts w:ascii="Times New Roman" w:hAnsi="Times New Roman"/>
          <w:sz w:val="24"/>
          <w:szCs w:val="24"/>
        </w:rPr>
        <w:t xml:space="preserve">(14), 2261-2265. </w:t>
      </w:r>
    </w:p>
    <w:p w:rsidR="00267708" w:rsidRPr="00267708" w:rsidRDefault="00267708" w:rsidP="00267708">
      <w:pPr>
        <w:pStyle w:val="NormalWeb"/>
        <w:spacing w:before="2" w:line="480" w:lineRule="auto"/>
        <w:ind w:left="720" w:hanging="720"/>
        <w:rPr>
          <w:rFonts w:ascii="Times New Roman" w:hAnsi="Times New Roman"/>
          <w:sz w:val="24"/>
          <w:szCs w:val="24"/>
        </w:rPr>
      </w:pPr>
      <w:proofErr w:type="gramStart"/>
      <w:r w:rsidRPr="00267708">
        <w:rPr>
          <w:rFonts w:ascii="Times New Roman" w:hAnsi="Times New Roman"/>
          <w:sz w:val="24"/>
          <w:szCs w:val="24"/>
        </w:rPr>
        <w:t xml:space="preserve">Simmons, A., </w:t>
      </w:r>
      <w:proofErr w:type="spellStart"/>
      <w:r w:rsidRPr="00267708">
        <w:rPr>
          <w:rFonts w:ascii="Times New Roman" w:hAnsi="Times New Roman"/>
          <w:sz w:val="24"/>
          <w:szCs w:val="24"/>
        </w:rPr>
        <w:t>Strigo</w:t>
      </w:r>
      <w:proofErr w:type="spellEnd"/>
      <w:r w:rsidRPr="00267708">
        <w:rPr>
          <w:rFonts w:ascii="Times New Roman" w:hAnsi="Times New Roman"/>
          <w:sz w:val="24"/>
          <w:szCs w:val="24"/>
        </w:rPr>
        <w:t>, I., Matthews, S. C., Paulus, M. P., &amp; Stein, M. B. (2006).</w:t>
      </w:r>
      <w:proofErr w:type="gramEnd"/>
      <w:r w:rsidRPr="00267708">
        <w:rPr>
          <w:rFonts w:ascii="Times New Roman" w:hAnsi="Times New Roman"/>
          <w:sz w:val="24"/>
          <w:szCs w:val="24"/>
        </w:rPr>
        <w:t xml:space="preserve"> Anticipation of aversive visual stimuli is associated with increased insula activation in anxiety-prone subjects. </w:t>
      </w:r>
      <w:r w:rsidRPr="00267708">
        <w:rPr>
          <w:rFonts w:ascii="Times New Roman" w:hAnsi="Times New Roman"/>
          <w:i/>
          <w:iCs/>
          <w:sz w:val="24"/>
          <w:szCs w:val="24"/>
        </w:rPr>
        <w:t>Biological Psychiatry, 60</w:t>
      </w:r>
      <w:r w:rsidRPr="00267708">
        <w:rPr>
          <w:rFonts w:ascii="Times New Roman" w:hAnsi="Times New Roman"/>
          <w:sz w:val="24"/>
          <w:szCs w:val="24"/>
        </w:rPr>
        <w:t xml:space="preserve">(4), 402-409. </w:t>
      </w:r>
    </w:p>
    <w:p w:rsidR="00267708" w:rsidRPr="00267708" w:rsidRDefault="00267708" w:rsidP="00267708">
      <w:pPr>
        <w:pStyle w:val="NormalWeb"/>
        <w:spacing w:before="2" w:line="480" w:lineRule="auto"/>
        <w:ind w:left="720" w:hanging="720"/>
        <w:rPr>
          <w:rFonts w:ascii="Times New Roman" w:hAnsi="Times New Roman"/>
          <w:sz w:val="24"/>
          <w:szCs w:val="24"/>
        </w:rPr>
      </w:pPr>
      <w:proofErr w:type="gramStart"/>
      <w:r w:rsidRPr="00267708">
        <w:rPr>
          <w:rFonts w:ascii="Times New Roman" w:hAnsi="Times New Roman"/>
          <w:sz w:val="24"/>
          <w:szCs w:val="24"/>
        </w:rPr>
        <w:t xml:space="preserve">Simmons, A. N., Stein, M. B., </w:t>
      </w:r>
      <w:proofErr w:type="spellStart"/>
      <w:r w:rsidRPr="00267708">
        <w:rPr>
          <w:rFonts w:ascii="Times New Roman" w:hAnsi="Times New Roman"/>
          <w:sz w:val="24"/>
          <w:szCs w:val="24"/>
        </w:rPr>
        <w:t>Strigo</w:t>
      </w:r>
      <w:proofErr w:type="spellEnd"/>
      <w:r w:rsidRPr="00267708">
        <w:rPr>
          <w:rFonts w:ascii="Times New Roman" w:hAnsi="Times New Roman"/>
          <w:sz w:val="24"/>
          <w:szCs w:val="24"/>
        </w:rPr>
        <w:t xml:space="preserve">, I. A., </w:t>
      </w:r>
      <w:proofErr w:type="spellStart"/>
      <w:r w:rsidRPr="00267708">
        <w:rPr>
          <w:rFonts w:ascii="Times New Roman" w:hAnsi="Times New Roman"/>
          <w:sz w:val="24"/>
          <w:szCs w:val="24"/>
        </w:rPr>
        <w:t>Arce</w:t>
      </w:r>
      <w:proofErr w:type="spellEnd"/>
      <w:r w:rsidRPr="00267708">
        <w:rPr>
          <w:rFonts w:ascii="Times New Roman" w:hAnsi="Times New Roman"/>
          <w:sz w:val="24"/>
          <w:szCs w:val="24"/>
        </w:rPr>
        <w:t>, E., Hitchcock, C., &amp; Paulus, M. P. (2011).</w:t>
      </w:r>
      <w:proofErr w:type="gramEnd"/>
      <w:r w:rsidRPr="00267708">
        <w:rPr>
          <w:rFonts w:ascii="Times New Roman" w:hAnsi="Times New Roman"/>
          <w:sz w:val="24"/>
          <w:szCs w:val="24"/>
        </w:rPr>
        <w:t xml:space="preserve"> Anxiety Positive Subjects Show Altered Processing in the Anterior Insula During Anticipation of Negative Stimuli. </w:t>
      </w:r>
      <w:r w:rsidRPr="00267708">
        <w:rPr>
          <w:rFonts w:ascii="Times New Roman" w:hAnsi="Times New Roman"/>
          <w:i/>
          <w:iCs/>
          <w:sz w:val="24"/>
          <w:szCs w:val="24"/>
        </w:rPr>
        <w:t>Human Brain Mapping, 32</w:t>
      </w:r>
      <w:r w:rsidRPr="00267708">
        <w:rPr>
          <w:rFonts w:ascii="Times New Roman" w:hAnsi="Times New Roman"/>
          <w:sz w:val="24"/>
          <w:szCs w:val="24"/>
        </w:rPr>
        <w:t xml:space="preserve">(11), 1836-1846. </w:t>
      </w:r>
    </w:p>
    <w:p w:rsidR="00D0775C" w:rsidRPr="00267708" w:rsidRDefault="00D0775C" w:rsidP="00267708">
      <w:pPr>
        <w:widowControl w:val="0"/>
        <w:autoSpaceDE w:val="0"/>
        <w:autoSpaceDN w:val="0"/>
        <w:adjustRightInd w:val="0"/>
        <w:spacing w:line="480" w:lineRule="auto"/>
        <w:ind w:left="960" w:right="100" w:hanging="960"/>
        <w:rPr>
          <w:rFonts w:ascii="Times New Roman" w:hAnsi="Times New Roman" w:cs="Times New Roman"/>
        </w:rPr>
      </w:pPr>
      <w:r w:rsidRPr="00267708">
        <w:rPr>
          <w:rFonts w:ascii="Times New Roman" w:hAnsi="Times New Roman" w:cs="Times New Roman"/>
        </w:rPr>
        <w:t xml:space="preserve">Stevens, S., </w:t>
      </w:r>
      <w:proofErr w:type="spellStart"/>
      <w:r w:rsidRPr="00267708">
        <w:rPr>
          <w:rFonts w:ascii="Times New Roman" w:hAnsi="Times New Roman" w:cs="Times New Roman"/>
        </w:rPr>
        <w:t>Gerlach</w:t>
      </w:r>
      <w:proofErr w:type="spellEnd"/>
      <w:r w:rsidRPr="00267708">
        <w:rPr>
          <w:rFonts w:ascii="Times New Roman" w:hAnsi="Times New Roman" w:cs="Times New Roman"/>
        </w:rPr>
        <w:t xml:space="preserve">, A. L., </w:t>
      </w:r>
      <w:proofErr w:type="spellStart"/>
      <w:r w:rsidRPr="00267708">
        <w:rPr>
          <w:rFonts w:ascii="Times New Roman" w:hAnsi="Times New Roman" w:cs="Times New Roman"/>
        </w:rPr>
        <w:t>Cludius</w:t>
      </w:r>
      <w:proofErr w:type="spellEnd"/>
      <w:r w:rsidRPr="00267708">
        <w:rPr>
          <w:rFonts w:ascii="Times New Roman" w:hAnsi="Times New Roman" w:cs="Times New Roman"/>
        </w:rPr>
        <w:t xml:space="preserve">, B., </w:t>
      </w:r>
      <w:proofErr w:type="spellStart"/>
      <w:r w:rsidRPr="00267708">
        <w:rPr>
          <w:rFonts w:ascii="Times New Roman" w:hAnsi="Times New Roman" w:cs="Times New Roman"/>
        </w:rPr>
        <w:t>Silkens</w:t>
      </w:r>
      <w:proofErr w:type="spellEnd"/>
      <w:r w:rsidRPr="00267708">
        <w:rPr>
          <w:rFonts w:ascii="Times New Roman" w:hAnsi="Times New Roman" w:cs="Times New Roman"/>
        </w:rPr>
        <w:t xml:space="preserve">, A., </w:t>
      </w:r>
      <w:proofErr w:type="spellStart"/>
      <w:r w:rsidRPr="00267708">
        <w:rPr>
          <w:rFonts w:ascii="Times New Roman" w:hAnsi="Times New Roman" w:cs="Times New Roman"/>
        </w:rPr>
        <w:t>Craske</w:t>
      </w:r>
      <w:proofErr w:type="spellEnd"/>
      <w:r w:rsidRPr="00267708">
        <w:rPr>
          <w:rFonts w:ascii="Times New Roman" w:hAnsi="Times New Roman" w:cs="Times New Roman"/>
        </w:rPr>
        <w:t xml:space="preserve">, M. G., &amp; Hermann, C. (2011). </w:t>
      </w:r>
      <w:proofErr w:type="gramStart"/>
      <w:r w:rsidRPr="00267708">
        <w:rPr>
          <w:rFonts w:ascii="Times New Roman" w:hAnsi="Times New Roman" w:cs="Times New Roman"/>
        </w:rPr>
        <w:t>Heartbeat perception in social anxiety before and during speech anticipation.</w:t>
      </w:r>
      <w:proofErr w:type="gramEnd"/>
      <w:r w:rsidRPr="00267708">
        <w:rPr>
          <w:rFonts w:ascii="Times New Roman" w:hAnsi="Times New Roman" w:cs="Times New Roman"/>
        </w:rPr>
        <w:t xml:space="preserve"> </w:t>
      </w:r>
      <w:proofErr w:type="spellStart"/>
      <w:r w:rsidRPr="00267708">
        <w:rPr>
          <w:rFonts w:ascii="Times New Roman" w:hAnsi="Times New Roman" w:cs="Times New Roman"/>
          <w:i/>
          <w:iCs/>
        </w:rPr>
        <w:t>Behaviour</w:t>
      </w:r>
      <w:proofErr w:type="spellEnd"/>
      <w:r w:rsidRPr="00267708">
        <w:rPr>
          <w:rFonts w:ascii="Times New Roman" w:hAnsi="Times New Roman" w:cs="Times New Roman"/>
          <w:i/>
          <w:iCs/>
        </w:rPr>
        <w:t xml:space="preserve"> Research and Therapy, 49</w:t>
      </w:r>
      <w:r w:rsidRPr="00267708">
        <w:rPr>
          <w:rFonts w:ascii="Times New Roman" w:hAnsi="Times New Roman" w:cs="Times New Roman"/>
        </w:rPr>
        <w:t>(2), 138-143.</w:t>
      </w:r>
    </w:p>
    <w:p w:rsidR="00990229" w:rsidRPr="00267708" w:rsidRDefault="00990229" w:rsidP="00267708">
      <w:pPr>
        <w:widowControl w:val="0"/>
        <w:autoSpaceDE w:val="0"/>
        <w:autoSpaceDN w:val="0"/>
        <w:adjustRightInd w:val="0"/>
        <w:spacing w:line="480" w:lineRule="auto"/>
        <w:ind w:left="960" w:right="100" w:hanging="960"/>
        <w:rPr>
          <w:rFonts w:ascii="Times New Roman" w:hAnsi="Times New Roman" w:cs="Times New Roman"/>
        </w:rPr>
      </w:pPr>
      <w:r w:rsidRPr="00267708">
        <w:rPr>
          <w:rFonts w:ascii="Times New Roman" w:hAnsi="Times New Roman" w:cs="Times New Roman"/>
        </w:rPr>
        <w:t xml:space="preserve">Taylor, S., </w:t>
      </w:r>
      <w:proofErr w:type="spellStart"/>
      <w:r w:rsidRPr="00267708">
        <w:rPr>
          <w:rFonts w:ascii="Times New Roman" w:hAnsi="Times New Roman" w:cs="Times New Roman"/>
        </w:rPr>
        <w:t>Zvolensky</w:t>
      </w:r>
      <w:proofErr w:type="spellEnd"/>
      <w:r w:rsidRPr="00267708">
        <w:rPr>
          <w:rFonts w:ascii="Times New Roman" w:hAnsi="Times New Roman" w:cs="Times New Roman"/>
        </w:rPr>
        <w:t xml:space="preserve">, M. J., Cox, B. J., Deacon, B., </w:t>
      </w:r>
      <w:proofErr w:type="spellStart"/>
      <w:r w:rsidRPr="00267708">
        <w:rPr>
          <w:rFonts w:ascii="Times New Roman" w:hAnsi="Times New Roman" w:cs="Times New Roman"/>
        </w:rPr>
        <w:t>Heimberg</w:t>
      </w:r>
      <w:proofErr w:type="spellEnd"/>
      <w:r w:rsidRPr="00267708">
        <w:rPr>
          <w:rFonts w:ascii="Times New Roman" w:hAnsi="Times New Roman" w:cs="Times New Roman"/>
        </w:rPr>
        <w:t xml:space="preserve">, R. G., </w:t>
      </w:r>
      <w:proofErr w:type="spellStart"/>
      <w:r w:rsidRPr="00267708">
        <w:rPr>
          <w:rFonts w:ascii="Times New Roman" w:hAnsi="Times New Roman" w:cs="Times New Roman"/>
        </w:rPr>
        <w:t>Ledley</w:t>
      </w:r>
      <w:proofErr w:type="spellEnd"/>
      <w:r w:rsidRPr="00267708">
        <w:rPr>
          <w:rFonts w:ascii="Times New Roman" w:hAnsi="Times New Roman" w:cs="Times New Roman"/>
        </w:rPr>
        <w:t>, D. R</w:t>
      </w:r>
      <w:proofErr w:type="gramStart"/>
      <w:r w:rsidRPr="00267708">
        <w:rPr>
          <w:rFonts w:ascii="Times New Roman" w:hAnsi="Times New Roman" w:cs="Times New Roman"/>
        </w:rPr>
        <w:t>., . . .</w:t>
      </w:r>
      <w:proofErr w:type="gramEnd"/>
      <w:r w:rsidRPr="00267708">
        <w:rPr>
          <w:rFonts w:ascii="Times New Roman" w:hAnsi="Times New Roman" w:cs="Times New Roman"/>
        </w:rPr>
        <w:t xml:space="preserve"> Cardenas, S. J. (2007). Robust dimensions of anxiety sensitivity: Development and initial validation of the anxiety sensitivity index-3. </w:t>
      </w:r>
      <w:r w:rsidRPr="00267708">
        <w:rPr>
          <w:rFonts w:ascii="Times New Roman" w:hAnsi="Times New Roman" w:cs="Times New Roman"/>
          <w:i/>
          <w:iCs/>
        </w:rPr>
        <w:t>Psychological Assessment, 19</w:t>
      </w:r>
      <w:r w:rsidRPr="00267708">
        <w:rPr>
          <w:rFonts w:ascii="Times New Roman" w:hAnsi="Times New Roman" w:cs="Times New Roman"/>
        </w:rPr>
        <w:t xml:space="preserve">(2), 176-188. </w:t>
      </w:r>
    </w:p>
    <w:p w:rsidR="0066474C" w:rsidRPr="0066474C" w:rsidRDefault="0066474C" w:rsidP="0066474C">
      <w:pPr>
        <w:widowControl w:val="0"/>
        <w:autoSpaceDE w:val="0"/>
        <w:autoSpaceDN w:val="0"/>
        <w:adjustRightInd w:val="0"/>
        <w:spacing w:line="480" w:lineRule="auto"/>
        <w:ind w:left="960" w:right="100" w:hanging="960"/>
        <w:rPr>
          <w:rFonts w:ascii="Times New Roman" w:hAnsi="Times New Roman" w:cs="Times New Roman"/>
        </w:rPr>
      </w:pPr>
      <w:proofErr w:type="gramStart"/>
      <w:r w:rsidRPr="0066474C">
        <w:rPr>
          <w:rFonts w:ascii="Times New Roman" w:hAnsi="Times New Roman" w:cs="Times New Roman"/>
        </w:rPr>
        <w:t>Wild, J., Clark, D. M., Ehlers, A., &amp; McManus, F. (2008).</w:t>
      </w:r>
      <w:proofErr w:type="gramEnd"/>
      <w:r w:rsidRPr="0066474C">
        <w:rPr>
          <w:rFonts w:ascii="Times New Roman" w:hAnsi="Times New Roman" w:cs="Times New Roman"/>
        </w:rPr>
        <w:t xml:space="preserve"> Perception of arousal in social</w:t>
      </w:r>
    </w:p>
    <w:p w:rsidR="0066474C" w:rsidRPr="0066474C" w:rsidRDefault="0066474C" w:rsidP="0066474C">
      <w:pPr>
        <w:widowControl w:val="0"/>
        <w:autoSpaceDE w:val="0"/>
        <w:autoSpaceDN w:val="0"/>
        <w:adjustRightInd w:val="0"/>
        <w:spacing w:line="480" w:lineRule="auto"/>
        <w:ind w:left="960" w:right="100" w:hanging="240"/>
        <w:rPr>
          <w:rFonts w:ascii="Times New Roman" w:hAnsi="Times New Roman" w:cs="Times New Roman"/>
          <w:i/>
        </w:rPr>
      </w:pPr>
      <w:proofErr w:type="gramStart"/>
      <w:r w:rsidRPr="0066474C">
        <w:rPr>
          <w:rFonts w:ascii="Times New Roman" w:hAnsi="Times New Roman" w:cs="Times New Roman"/>
        </w:rPr>
        <w:t>anxiety</w:t>
      </w:r>
      <w:proofErr w:type="gramEnd"/>
      <w:r w:rsidRPr="0066474C">
        <w:rPr>
          <w:rFonts w:ascii="Times New Roman" w:hAnsi="Times New Roman" w:cs="Times New Roman"/>
        </w:rPr>
        <w:t>: effects of false feedback during a social interaction</w:t>
      </w:r>
      <w:r w:rsidRPr="0066474C">
        <w:rPr>
          <w:rFonts w:ascii="Times New Roman" w:hAnsi="Times New Roman" w:cs="Times New Roman"/>
          <w:i/>
        </w:rPr>
        <w:t>. Journal of Behavior</w:t>
      </w:r>
    </w:p>
    <w:p w:rsidR="0066474C" w:rsidRDefault="0066474C" w:rsidP="0066474C">
      <w:pPr>
        <w:widowControl w:val="0"/>
        <w:autoSpaceDE w:val="0"/>
        <w:autoSpaceDN w:val="0"/>
        <w:adjustRightInd w:val="0"/>
        <w:spacing w:line="480" w:lineRule="auto"/>
        <w:ind w:left="960" w:right="100" w:hanging="240"/>
        <w:rPr>
          <w:rFonts w:ascii="Times New Roman" w:hAnsi="Times New Roman" w:cs="Times New Roman"/>
        </w:rPr>
      </w:pPr>
      <w:proofErr w:type="gramStart"/>
      <w:r w:rsidRPr="0066474C">
        <w:rPr>
          <w:rFonts w:ascii="Times New Roman" w:hAnsi="Times New Roman" w:cs="Times New Roman"/>
          <w:i/>
        </w:rPr>
        <w:t>Therapy and Experimental Psychiatry, 39,</w:t>
      </w:r>
      <w:r w:rsidRPr="0066474C">
        <w:rPr>
          <w:rFonts w:ascii="Times New Roman" w:hAnsi="Times New Roman" w:cs="Times New Roman"/>
        </w:rPr>
        <w:t>102</w:t>
      </w:r>
      <w:r>
        <w:rPr>
          <w:rFonts w:ascii="Times New Roman" w:hAnsi="Times New Roman" w:cs="Times New Roman"/>
        </w:rPr>
        <w:t xml:space="preserve">- </w:t>
      </w:r>
      <w:r w:rsidRPr="0066474C">
        <w:rPr>
          <w:rFonts w:ascii="Times New Roman" w:hAnsi="Times New Roman" w:cs="Times New Roman"/>
        </w:rPr>
        <w:t>116.</w:t>
      </w:r>
      <w:proofErr w:type="gramEnd"/>
    </w:p>
    <w:p w:rsidR="0066474C" w:rsidRDefault="0066474C" w:rsidP="0066474C">
      <w:pPr>
        <w:widowControl w:val="0"/>
        <w:autoSpaceDE w:val="0"/>
        <w:autoSpaceDN w:val="0"/>
        <w:adjustRightInd w:val="0"/>
        <w:spacing w:line="480" w:lineRule="auto"/>
        <w:ind w:left="960" w:right="100" w:hanging="240"/>
        <w:rPr>
          <w:rFonts w:ascii="Times New Roman" w:hAnsi="Times New Roman" w:cs="Times New Roman"/>
        </w:rPr>
      </w:pPr>
    </w:p>
    <w:p w:rsidR="006F6A39" w:rsidRDefault="006F6A39" w:rsidP="00D52432">
      <w:pPr>
        <w:spacing w:line="480" w:lineRule="auto"/>
        <w:rPr>
          <w:rFonts w:ascii="Times New Roman" w:hAnsi="Times New Roman" w:cs="Times New Roman"/>
        </w:rPr>
      </w:pPr>
    </w:p>
    <w:p w:rsidR="0084384A" w:rsidRDefault="0084384A" w:rsidP="00D52432">
      <w:pPr>
        <w:spacing w:line="480" w:lineRule="auto"/>
        <w:rPr>
          <w:rFonts w:ascii="Times New Roman" w:hAnsi="Times New Roman" w:cs="Times New Roman"/>
        </w:rPr>
      </w:pPr>
    </w:p>
    <w:p w:rsidR="0084384A" w:rsidRDefault="0084384A" w:rsidP="00D52432">
      <w:pPr>
        <w:spacing w:line="480" w:lineRule="auto"/>
        <w:rPr>
          <w:rFonts w:ascii="Times New Roman" w:hAnsi="Times New Roman" w:cs="Times New Roman"/>
        </w:rPr>
      </w:pPr>
    </w:p>
    <w:p w:rsidR="0084384A" w:rsidRDefault="0084384A" w:rsidP="00D52432">
      <w:pPr>
        <w:spacing w:line="480" w:lineRule="auto"/>
        <w:rPr>
          <w:rFonts w:ascii="Times New Roman" w:hAnsi="Times New Roman" w:cs="Times New Roman"/>
        </w:rPr>
      </w:pPr>
    </w:p>
    <w:p w:rsidR="0084384A" w:rsidRDefault="0084384A" w:rsidP="00D52432">
      <w:pPr>
        <w:spacing w:line="480" w:lineRule="auto"/>
        <w:rPr>
          <w:rFonts w:ascii="Times New Roman" w:hAnsi="Times New Roman" w:cs="Times New Roman"/>
        </w:rPr>
      </w:pPr>
    </w:p>
    <w:p w:rsidR="00DC1305" w:rsidRPr="00DB481B" w:rsidRDefault="00DC1305" w:rsidP="00D52432">
      <w:pPr>
        <w:widowControl w:val="0"/>
        <w:autoSpaceDE w:val="0"/>
        <w:autoSpaceDN w:val="0"/>
        <w:adjustRightInd w:val="0"/>
        <w:spacing w:line="480" w:lineRule="auto"/>
        <w:jc w:val="center"/>
        <w:rPr>
          <w:rFonts w:ascii="Times New Roman" w:hAnsi="Times New Roman" w:cs="Times New Roman"/>
        </w:rPr>
      </w:pPr>
      <w:r w:rsidRPr="00DB481B">
        <w:rPr>
          <w:rFonts w:ascii="Times New Roman" w:hAnsi="Times New Roman" w:cs="Times New Roman"/>
        </w:rPr>
        <w:lastRenderedPageBreak/>
        <w:t xml:space="preserve">Tables </w:t>
      </w:r>
      <w:r w:rsidR="0039475B" w:rsidRPr="00DB481B">
        <w:rPr>
          <w:rFonts w:ascii="Times New Roman" w:hAnsi="Times New Roman" w:cs="Times New Roman"/>
        </w:rPr>
        <w:t>and Figures</w:t>
      </w:r>
    </w:p>
    <w:p w:rsidR="00CE3A8F" w:rsidRPr="00DB481B" w:rsidRDefault="00CE3A8F" w:rsidP="00CE3A8F">
      <w:pPr>
        <w:widowControl w:val="0"/>
        <w:autoSpaceDE w:val="0"/>
        <w:autoSpaceDN w:val="0"/>
        <w:adjustRightInd w:val="0"/>
        <w:spacing w:line="480" w:lineRule="auto"/>
        <w:ind w:firstLine="720"/>
        <w:rPr>
          <w:rFonts w:ascii="Times New Roman" w:hAnsi="Times New Roman" w:cs="Times New Roman"/>
        </w:rPr>
      </w:pPr>
      <w:r w:rsidRPr="00DB481B">
        <w:rPr>
          <w:rFonts w:ascii="Times New Roman" w:hAnsi="Times New Roman" w:cs="Times New Roman"/>
        </w:rPr>
        <w:t>Table</w:t>
      </w:r>
      <w:r w:rsidR="00080D0F">
        <w:rPr>
          <w:rFonts w:ascii="Times New Roman" w:hAnsi="Times New Roman" w:cs="Times New Roman"/>
        </w:rPr>
        <w:t xml:space="preserve"> </w:t>
      </w:r>
      <w:r w:rsidRPr="00DB481B">
        <w:rPr>
          <w:rFonts w:ascii="Times New Roman" w:hAnsi="Times New Roman" w:cs="Times New Roman"/>
        </w:rPr>
        <w:t>1</w:t>
      </w:r>
    </w:p>
    <w:p w:rsidR="00CE3A8F" w:rsidRPr="00DB481B" w:rsidRDefault="00CE3A8F" w:rsidP="00CE3A8F">
      <w:pPr>
        <w:widowControl w:val="0"/>
        <w:autoSpaceDE w:val="0"/>
        <w:autoSpaceDN w:val="0"/>
        <w:adjustRightInd w:val="0"/>
        <w:spacing w:line="480" w:lineRule="auto"/>
        <w:rPr>
          <w:rFonts w:ascii="Times New Roman" w:hAnsi="Times New Roman" w:cs="Times New Roman"/>
        </w:rPr>
      </w:pPr>
      <w:r w:rsidRPr="00DB481B">
        <w:rPr>
          <w:rFonts w:ascii="Times New Roman" w:hAnsi="Times New Roman" w:cs="Times New Roman"/>
        </w:rPr>
        <w:t>Demographic characteristics of the sample</w:t>
      </w:r>
      <w:r>
        <w:rPr>
          <w:rFonts w:ascii="Times New Roman" w:hAnsi="Times New Roman" w:cs="Times New Roman"/>
        </w:rPr>
        <w:t>:</w:t>
      </w:r>
      <w:r w:rsidRPr="00DB481B">
        <w:rPr>
          <w:rFonts w:ascii="Times New Roman" w:hAnsi="Times New Roman" w:cs="Times New Roman"/>
        </w:rPr>
        <w:t xml:space="preserve"> </w:t>
      </w:r>
      <w:r>
        <w:rPr>
          <w:rFonts w:ascii="Times New Roman" w:hAnsi="Times New Roman" w:cs="Times New Roman"/>
        </w:rPr>
        <w:t>means (with standard deviations), and</w:t>
      </w:r>
      <w:r w:rsidRPr="00DB481B">
        <w:rPr>
          <w:rFonts w:ascii="Times New Roman" w:hAnsi="Times New Roman" w:cs="Times New Roman"/>
        </w:rPr>
        <w:t xml:space="preserve"> </w:t>
      </w:r>
      <w:r>
        <w:rPr>
          <w:rFonts w:ascii="Times New Roman" w:hAnsi="Times New Roman" w:cs="Times New Roman"/>
        </w:rPr>
        <w:t>t-test statistics (with degrees of freedom) for group comparisons.</w:t>
      </w:r>
      <w:r w:rsidRPr="00DB481B">
        <w:rPr>
          <w:rFonts w:ascii="Times New Roman" w:hAnsi="Times New Roman" w:cs="Times New Roman"/>
        </w:rPr>
        <w:t xml:space="preserve"> </w:t>
      </w:r>
    </w:p>
    <w:tbl>
      <w:tblPr>
        <w:tblStyle w:val="LightShading1"/>
        <w:tblW w:w="4276" w:type="pct"/>
        <w:jc w:val="center"/>
        <w:tblLook w:val="06A0" w:firstRow="1" w:lastRow="0" w:firstColumn="1" w:lastColumn="0" w:noHBand="1" w:noVBand="1"/>
      </w:tblPr>
      <w:tblGrid>
        <w:gridCol w:w="1683"/>
        <w:gridCol w:w="2085"/>
        <w:gridCol w:w="30"/>
        <w:gridCol w:w="1878"/>
        <w:gridCol w:w="446"/>
        <w:gridCol w:w="1777"/>
      </w:tblGrid>
      <w:tr w:rsidR="00CE3A8F" w:rsidRPr="00DB481B" w:rsidTr="005307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5" w:type="pct"/>
          </w:tcPr>
          <w:p w:rsidR="00CE3A8F" w:rsidRPr="00DB481B" w:rsidRDefault="00CE3A8F" w:rsidP="00530755">
            <w:pPr>
              <w:widowControl w:val="0"/>
              <w:autoSpaceDE w:val="0"/>
              <w:autoSpaceDN w:val="0"/>
              <w:adjustRightInd w:val="0"/>
              <w:spacing w:line="480" w:lineRule="auto"/>
              <w:rPr>
                <w:rFonts w:ascii="Times New Roman" w:hAnsi="Times New Roman" w:cs="Times New Roman"/>
                <w:b w:val="0"/>
              </w:rPr>
            </w:pPr>
          </w:p>
        </w:tc>
        <w:tc>
          <w:tcPr>
            <w:tcW w:w="1339" w:type="pct"/>
            <w:gridSpan w:val="2"/>
          </w:tcPr>
          <w:p w:rsidR="00CE3A8F" w:rsidRPr="00DB481B" w:rsidRDefault="00CE3A8F" w:rsidP="00530755">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B481B">
              <w:rPr>
                <w:rFonts w:ascii="Times New Roman" w:hAnsi="Times New Roman" w:cs="Times New Roman"/>
                <w:b w:val="0"/>
              </w:rPr>
              <w:t xml:space="preserve">Experimental </w:t>
            </w:r>
          </w:p>
          <w:p w:rsidR="00CE3A8F" w:rsidRPr="00DB481B" w:rsidRDefault="00CE3A8F" w:rsidP="00530755">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B481B">
              <w:rPr>
                <w:rFonts w:ascii="Times New Roman" w:hAnsi="Times New Roman" w:cs="Times New Roman"/>
                <w:b w:val="0"/>
              </w:rPr>
              <w:t>(N=28)</w:t>
            </w:r>
          </w:p>
          <w:p w:rsidR="00CE3A8F" w:rsidRPr="00DB481B" w:rsidRDefault="00CE3A8F" w:rsidP="00530755">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B481B">
              <w:rPr>
                <w:rFonts w:ascii="Times New Roman" w:hAnsi="Times New Roman" w:cs="Times New Roman"/>
                <w:b w:val="0"/>
              </w:rPr>
              <w:t>Mean (SD)</w:t>
            </w:r>
          </w:p>
        </w:tc>
        <w:tc>
          <w:tcPr>
            <w:tcW w:w="1189" w:type="pct"/>
          </w:tcPr>
          <w:p w:rsidR="00CE3A8F" w:rsidRPr="00DB481B" w:rsidRDefault="00CE3A8F" w:rsidP="00530755">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B481B">
              <w:rPr>
                <w:rFonts w:ascii="Times New Roman" w:hAnsi="Times New Roman" w:cs="Times New Roman"/>
                <w:b w:val="0"/>
              </w:rPr>
              <w:t xml:space="preserve">Control </w:t>
            </w:r>
          </w:p>
          <w:p w:rsidR="00CE3A8F" w:rsidRPr="00DB481B" w:rsidRDefault="00CE3A8F" w:rsidP="00530755">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B481B">
              <w:rPr>
                <w:rFonts w:ascii="Times New Roman" w:hAnsi="Times New Roman" w:cs="Times New Roman"/>
                <w:b w:val="0"/>
              </w:rPr>
              <w:t>(N=28)</w:t>
            </w:r>
          </w:p>
          <w:p w:rsidR="00CE3A8F" w:rsidRPr="00DB481B" w:rsidRDefault="00CE3A8F" w:rsidP="00530755">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B481B">
              <w:rPr>
                <w:rFonts w:ascii="Times New Roman" w:hAnsi="Times New Roman" w:cs="Times New Roman"/>
                <w:b w:val="0"/>
              </w:rPr>
              <w:t>Mean (SD)</w:t>
            </w:r>
          </w:p>
        </w:tc>
        <w:tc>
          <w:tcPr>
            <w:tcW w:w="282" w:type="pct"/>
          </w:tcPr>
          <w:p w:rsidR="00CE3A8F" w:rsidRPr="00DB481B" w:rsidRDefault="00CE3A8F" w:rsidP="00530755">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1125" w:type="pct"/>
          </w:tcPr>
          <w:p w:rsidR="00CE3A8F" w:rsidRPr="00DB481B" w:rsidRDefault="00CE3A8F" w:rsidP="00530755">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rsidR="00CE3A8F" w:rsidRPr="00DB481B" w:rsidRDefault="00CE3A8F" w:rsidP="00530755">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rsidR="00CE3A8F" w:rsidRPr="000C23F0" w:rsidRDefault="00CE3A8F" w:rsidP="00530755">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C481A">
              <w:rPr>
                <w:rFonts w:ascii="Times New Roman" w:hAnsi="Times New Roman" w:cs="Times New Roman"/>
                <w:b w:val="0"/>
                <w:i/>
              </w:rPr>
              <w:t xml:space="preserve">t </w:t>
            </w:r>
            <w:r>
              <w:rPr>
                <w:rFonts w:ascii="Times New Roman" w:hAnsi="Times New Roman" w:cs="Times New Roman"/>
                <w:b w:val="0"/>
              </w:rPr>
              <w:t>(</w:t>
            </w:r>
            <w:proofErr w:type="spellStart"/>
            <w:r>
              <w:rPr>
                <w:rFonts w:ascii="Times New Roman" w:hAnsi="Times New Roman" w:cs="Times New Roman"/>
                <w:b w:val="0"/>
              </w:rPr>
              <w:t>df</w:t>
            </w:r>
            <w:proofErr w:type="spellEnd"/>
            <w:r>
              <w:rPr>
                <w:rFonts w:ascii="Times New Roman" w:hAnsi="Times New Roman" w:cs="Times New Roman"/>
                <w:b w:val="0"/>
              </w:rPr>
              <w:t>)</w:t>
            </w:r>
            <w:r w:rsidRPr="000C23F0">
              <w:rPr>
                <w:rFonts w:ascii="Times New Roman" w:hAnsi="Times New Roman" w:cs="Times New Roman"/>
                <w:b w:val="0"/>
              </w:rPr>
              <w:t>*</w:t>
            </w:r>
          </w:p>
        </w:tc>
      </w:tr>
      <w:tr w:rsidR="00CE3A8F" w:rsidRPr="00DB481B" w:rsidTr="00530755">
        <w:trPr>
          <w:jc w:val="center"/>
        </w:trPr>
        <w:tc>
          <w:tcPr>
            <w:cnfStyle w:val="001000000000" w:firstRow="0" w:lastRow="0" w:firstColumn="1" w:lastColumn="0" w:oddVBand="0" w:evenVBand="0" w:oddHBand="0" w:evenHBand="0" w:firstRowFirstColumn="0" w:firstRowLastColumn="0" w:lastRowFirstColumn="0" w:lastRowLastColumn="0"/>
            <w:tcW w:w="1065" w:type="pct"/>
          </w:tcPr>
          <w:p w:rsidR="00CE3A8F" w:rsidRPr="00DB481B" w:rsidRDefault="00CE3A8F" w:rsidP="00530755">
            <w:pPr>
              <w:widowControl w:val="0"/>
              <w:autoSpaceDE w:val="0"/>
              <w:autoSpaceDN w:val="0"/>
              <w:adjustRightInd w:val="0"/>
              <w:spacing w:line="480" w:lineRule="auto"/>
              <w:rPr>
                <w:rFonts w:ascii="Times New Roman" w:hAnsi="Times New Roman" w:cs="Times New Roman"/>
                <w:b w:val="0"/>
              </w:rPr>
            </w:pPr>
          </w:p>
          <w:p w:rsidR="00CE3A8F" w:rsidRPr="00DB481B" w:rsidRDefault="00CE3A8F" w:rsidP="00530755">
            <w:pPr>
              <w:widowControl w:val="0"/>
              <w:autoSpaceDE w:val="0"/>
              <w:autoSpaceDN w:val="0"/>
              <w:adjustRightInd w:val="0"/>
              <w:spacing w:line="480" w:lineRule="auto"/>
              <w:rPr>
                <w:rFonts w:ascii="Times New Roman" w:hAnsi="Times New Roman" w:cs="Times New Roman"/>
                <w:b w:val="0"/>
              </w:rPr>
            </w:pPr>
            <w:r w:rsidRPr="00DB481B">
              <w:rPr>
                <w:rFonts w:ascii="Times New Roman" w:hAnsi="Times New Roman" w:cs="Times New Roman"/>
                <w:b w:val="0"/>
              </w:rPr>
              <w:t>Age</w:t>
            </w:r>
          </w:p>
        </w:tc>
        <w:tc>
          <w:tcPr>
            <w:tcW w:w="1320" w:type="pct"/>
          </w:tcPr>
          <w:p w:rsidR="00CE3A8F" w:rsidRPr="00DB481B" w:rsidRDefault="00CE3A8F" w:rsidP="00A91816">
            <w:pPr>
              <w:widowControl w:val="0"/>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3A8F" w:rsidRPr="00DB481B" w:rsidRDefault="00CE3A8F" w:rsidP="00A91816">
            <w:pPr>
              <w:widowControl w:val="0"/>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81B">
              <w:rPr>
                <w:rFonts w:ascii="Times New Roman" w:hAnsi="Times New Roman" w:cs="Times New Roman"/>
              </w:rPr>
              <w:t>20.04 (2.07)</w:t>
            </w:r>
          </w:p>
        </w:tc>
        <w:tc>
          <w:tcPr>
            <w:tcW w:w="1208" w:type="pct"/>
            <w:gridSpan w:val="2"/>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81B">
              <w:rPr>
                <w:rFonts w:ascii="Times New Roman" w:hAnsi="Times New Roman" w:cs="Times New Roman"/>
              </w:rPr>
              <w:t>20.64 (2.58)</w:t>
            </w:r>
          </w:p>
        </w:tc>
        <w:tc>
          <w:tcPr>
            <w:tcW w:w="282" w:type="pct"/>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tcPr>
          <w:p w:rsidR="00CE3A8F"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A91816">
              <w:rPr>
                <w:rFonts w:ascii="Times New Roman" w:hAnsi="Times New Roman" w:cs="Times New Roman"/>
              </w:rPr>
              <w:t>0</w:t>
            </w:r>
            <w:r>
              <w:rPr>
                <w:rFonts w:ascii="Times New Roman" w:hAnsi="Times New Roman" w:cs="Times New Roman"/>
              </w:rPr>
              <w:t>.958 (53)</w:t>
            </w:r>
          </w:p>
        </w:tc>
      </w:tr>
      <w:tr w:rsidR="00CE3A8F" w:rsidRPr="00DB481B" w:rsidTr="00530755">
        <w:trPr>
          <w:jc w:val="center"/>
        </w:trPr>
        <w:tc>
          <w:tcPr>
            <w:cnfStyle w:val="001000000000" w:firstRow="0" w:lastRow="0" w:firstColumn="1" w:lastColumn="0" w:oddVBand="0" w:evenVBand="0" w:oddHBand="0" w:evenHBand="0" w:firstRowFirstColumn="0" w:firstRowLastColumn="0" w:lastRowFirstColumn="0" w:lastRowLastColumn="0"/>
            <w:tcW w:w="1065" w:type="pct"/>
          </w:tcPr>
          <w:p w:rsidR="00CE3A8F" w:rsidRPr="00267708" w:rsidRDefault="00CE3A8F" w:rsidP="00530755">
            <w:pPr>
              <w:widowControl w:val="0"/>
              <w:autoSpaceDE w:val="0"/>
              <w:autoSpaceDN w:val="0"/>
              <w:adjustRightInd w:val="0"/>
              <w:spacing w:line="480" w:lineRule="auto"/>
              <w:rPr>
                <w:rFonts w:ascii="Times New Roman" w:hAnsi="Times New Roman"/>
                <w:vertAlign w:val="superscript"/>
              </w:rPr>
            </w:pPr>
            <w:proofErr w:type="spellStart"/>
            <w:r w:rsidRPr="00DB481B">
              <w:rPr>
                <w:rFonts w:ascii="Times New Roman" w:hAnsi="Times New Roman" w:cs="Times New Roman"/>
                <w:b w:val="0"/>
              </w:rPr>
              <w:t>BMI</w:t>
            </w:r>
            <w:r w:rsidR="0032499A">
              <w:rPr>
                <w:rFonts w:ascii="Times New Roman" w:hAnsi="Times New Roman" w:cs="Times New Roman"/>
                <w:b w:val="0"/>
                <w:vertAlign w:val="superscript"/>
              </w:rPr>
              <w:t>a</w:t>
            </w:r>
            <w:proofErr w:type="spellEnd"/>
          </w:p>
        </w:tc>
        <w:tc>
          <w:tcPr>
            <w:tcW w:w="1320" w:type="pct"/>
          </w:tcPr>
          <w:p w:rsidR="00CE3A8F" w:rsidRPr="00DB481B" w:rsidRDefault="00CE3A8F" w:rsidP="00A91816">
            <w:pPr>
              <w:widowControl w:val="0"/>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81B">
              <w:rPr>
                <w:rFonts w:ascii="Times New Roman" w:hAnsi="Times New Roman" w:cs="Times New Roman"/>
              </w:rPr>
              <w:t>21.51 (2.89)</w:t>
            </w:r>
          </w:p>
        </w:tc>
        <w:tc>
          <w:tcPr>
            <w:tcW w:w="1208" w:type="pct"/>
            <w:gridSpan w:val="2"/>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81B">
              <w:rPr>
                <w:rFonts w:ascii="Times New Roman" w:hAnsi="Times New Roman" w:cs="Times New Roman"/>
              </w:rPr>
              <w:t>22.73 (2.93)</w:t>
            </w:r>
          </w:p>
        </w:tc>
        <w:tc>
          <w:tcPr>
            <w:tcW w:w="282" w:type="pct"/>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-1.505 (50)</w:t>
            </w:r>
          </w:p>
        </w:tc>
      </w:tr>
      <w:tr w:rsidR="00CE3A8F" w:rsidRPr="00DB481B" w:rsidTr="00530755">
        <w:trPr>
          <w:jc w:val="center"/>
        </w:trPr>
        <w:tc>
          <w:tcPr>
            <w:cnfStyle w:val="001000000000" w:firstRow="0" w:lastRow="0" w:firstColumn="1" w:lastColumn="0" w:oddVBand="0" w:evenVBand="0" w:oddHBand="0" w:evenHBand="0" w:firstRowFirstColumn="0" w:firstRowLastColumn="0" w:lastRowFirstColumn="0" w:lastRowLastColumn="0"/>
            <w:tcW w:w="1065" w:type="pct"/>
          </w:tcPr>
          <w:p w:rsidR="00CE3A8F" w:rsidRPr="00DB481B" w:rsidRDefault="00CE3A8F" w:rsidP="00530755">
            <w:pPr>
              <w:widowControl w:val="0"/>
              <w:autoSpaceDE w:val="0"/>
              <w:autoSpaceDN w:val="0"/>
              <w:adjustRightInd w:val="0"/>
              <w:spacing w:line="480" w:lineRule="auto"/>
              <w:rPr>
                <w:rFonts w:ascii="Times New Roman" w:hAnsi="Times New Roman" w:cs="Times New Roman"/>
                <w:b w:val="0"/>
              </w:rPr>
            </w:pPr>
            <w:r w:rsidRPr="00DB481B">
              <w:rPr>
                <w:rFonts w:ascii="Times New Roman" w:hAnsi="Times New Roman" w:cs="Times New Roman"/>
                <w:b w:val="0"/>
              </w:rPr>
              <w:t>IA</w:t>
            </w:r>
            <w:r>
              <w:rPr>
                <w:rFonts w:ascii="Times New Roman" w:hAnsi="Times New Roman" w:cs="Times New Roman"/>
                <w:b w:val="0"/>
              </w:rPr>
              <w:t xml:space="preserve"> baseline</w:t>
            </w:r>
          </w:p>
        </w:tc>
        <w:tc>
          <w:tcPr>
            <w:tcW w:w="1320" w:type="pct"/>
          </w:tcPr>
          <w:p w:rsidR="00CE3A8F" w:rsidRPr="00DB481B" w:rsidRDefault="00A91816" w:rsidP="00A91816">
            <w:pPr>
              <w:widowControl w:val="0"/>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r w:rsidR="00CE3A8F" w:rsidRPr="00DB481B">
              <w:rPr>
                <w:rFonts w:ascii="Times New Roman" w:hAnsi="Times New Roman" w:cs="Times New Roman"/>
              </w:rPr>
              <w:t>.62 (</w:t>
            </w:r>
            <w:r>
              <w:rPr>
                <w:rFonts w:ascii="Times New Roman" w:hAnsi="Times New Roman" w:cs="Times New Roman"/>
              </w:rPr>
              <w:t>0</w:t>
            </w:r>
            <w:r w:rsidR="00CE3A8F" w:rsidRPr="00DB481B">
              <w:rPr>
                <w:rFonts w:ascii="Times New Roman" w:hAnsi="Times New Roman" w:cs="Times New Roman"/>
              </w:rPr>
              <w:t>.15)</w:t>
            </w:r>
          </w:p>
        </w:tc>
        <w:tc>
          <w:tcPr>
            <w:tcW w:w="1208" w:type="pct"/>
            <w:gridSpan w:val="2"/>
          </w:tcPr>
          <w:p w:rsidR="00CE3A8F" w:rsidRPr="00DB481B" w:rsidRDefault="00A91816"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r w:rsidR="00CE3A8F" w:rsidRPr="00DB481B">
              <w:rPr>
                <w:rFonts w:ascii="Times New Roman" w:hAnsi="Times New Roman" w:cs="Times New Roman"/>
              </w:rPr>
              <w:t>.65 (</w:t>
            </w:r>
            <w:r>
              <w:rPr>
                <w:rFonts w:ascii="Times New Roman" w:hAnsi="Times New Roman" w:cs="Times New Roman"/>
              </w:rPr>
              <w:t>0</w:t>
            </w:r>
            <w:r w:rsidR="00CE3A8F" w:rsidRPr="00DB481B">
              <w:rPr>
                <w:rFonts w:ascii="Times New Roman" w:hAnsi="Times New Roman" w:cs="Times New Roman"/>
              </w:rPr>
              <w:t>.15)</w:t>
            </w:r>
          </w:p>
        </w:tc>
        <w:tc>
          <w:tcPr>
            <w:tcW w:w="282" w:type="pct"/>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A91816">
              <w:rPr>
                <w:rFonts w:ascii="Times New Roman" w:hAnsi="Times New Roman" w:cs="Times New Roman"/>
              </w:rPr>
              <w:t>0</w:t>
            </w:r>
            <w:r>
              <w:rPr>
                <w:rFonts w:ascii="Times New Roman" w:hAnsi="Times New Roman" w:cs="Times New Roman"/>
              </w:rPr>
              <w:t>.883 (54)</w:t>
            </w:r>
          </w:p>
        </w:tc>
      </w:tr>
      <w:tr w:rsidR="00CE3A8F" w:rsidRPr="00DB481B" w:rsidTr="00530755">
        <w:trPr>
          <w:jc w:val="center"/>
        </w:trPr>
        <w:tc>
          <w:tcPr>
            <w:cnfStyle w:val="001000000000" w:firstRow="0" w:lastRow="0" w:firstColumn="1" w:lastColumn="0" w:oddVBand="0" w:evenVBand="0" w:oddHBand="0" w:evenHBand="0" w:firstRowFirstColumn="0" w:firstRowLastColumn="0" w:lastRowFirstColumn="0" w:lastRowLastColumn="0"/>
            <w:tcW w:w="1065" w:type="pct"/>
          </w:tcPr>
          <w:p w:rsidR="00CE3A8F" w:rsidRPr="00267708" w:rsidRDefault="00CE3A8F" w:rsidP="00530755">
            <w:pPr>
              <w:widowControl w:val="0"/>
              <w:autoSpaceDE w:val="0"/>
              <w:autoSpaceDN w:val="0"/>
              <w:adjustRightInd w:val="0"/>
              <w:spacing w:line="480" w:lineRule="auto"/>
              <w:rPr>
                <w:rFonts w:ascii="Times New Roman" w:hAnsi="Times New Roman"/>
                <w:vertAlign w:val="superscript"/>
              </w:rPr>
            </w:pPr>
            <w:r w:rsidRPr="00DB481B">
              <w:rPr>
                <w:rFonts w:ascii="Times New Roman" w:hAnsi="Times New Roman" w:cs="Times New Roman"/>
                <w:b w:val="0"/>
              </w:rPr>
              <w:t>BFNE</w:t>
            </w:r>
            <w:r>
              <w:rPr>
                <w:rFonts w:ascii="Times New Roman" w:hAnsi="Times New Roman" w:cs="Times New Roman"/>
                <w:b w:val="0"/>
              </w:rPr>
              <w:t>-</w:t>
            </w:r>
            <w:proofErr w:type="spellStart"/>
            <w:r>
              <w:rPr>
                <w:rFonts w:ascii="Times New Roman" w:hAnsi="Times New Roman" w:cs="Times New Roman"/>
                <w:b w:val="0"/>
              </w:rPr>
              <w:t>S</w:t>
            </w:r>
            <w:r w:rsidR="0032499A">
              <w:rPr>
                <w:rFonts w:ascii="Times New Roman" w:hAnsi="Times New Roman" w:cs="Times New Roman"/>
                <w:b w:val="0"/>
                <w:vertAlign w:val="superscript"/>
              </w:rPr>
              <w:t>b</w:t>
            </w:r>
            <w:proofErr w:type="spellEnd"/>
          </w:p>
        </w:tc>
        <w:tc>
          <w:tcPr>
            <w:tcW w:w="1320" w:type="pct"/>
          </w:tcPr>
          <w:p w:rsidR="00CE3A8F" w:rsidRPr="00DB481B" w:rsidRDefault="00CE3A8F" w:rsidP="00A91816">
            <w:pPr>
              <w:widowControl w:val="0"/>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81B">
              <w:rPr>
                <w:rFonts w:ascii="Times New Roman" w:hAnsi="Times New Roman" w:cs="Times New Roman"/>
              </w:rPr>
              <w:t>11.36 (8.12)</w:t>
            </w:r>
          </w:p>
        </w:tc>
        <w:tc>
          <w:tcPr>
            <w:tcW w:w="1208" w:type="pct"/>
            <w:gridSpan w:val="2"/>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81B">
              <w:rPr>
                <w:rFonts w:ascii="Times New Roman" w:hAnsi="Times New Roman" w:cs="Times New Roman"/>
              </w:rPr>
              <w:t>12.93 (7.04)</w:t>
            </w:r>
          </w:p>
        </w:tc>
        <w:tc>
          <w:tcPr>
            <w:tcW w:w="282" w:type="pct"/>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tcPr>
          <w:p w:rsidR="00CE3A8F" w:rsidRPr="00DB481B" w:rsidRDefault="00A91816"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r w:rsidR="00CE3A8F">
              <w:rPr>
                <w:rFonts w:ascii="Times New Roman" w:hAnsi="Times New Roman" w:cs="Times New Roman"/>
              </w:rPr>
              <w:t>.774 (54)</w:t>
            </w:r>
          </w:p>
        </w:tc>
      </w:tr>
      <w:tr w:rsidR="00CE3A8F" w:rsidRPr="00DB481B" w:rsidTr="00530755">
        <w:trPr>
          <w:jc w:val="center"/>
        </w:trPr>
        <w:tc>
          <w:tcPr>
            <w:cnfStyle w:val="001000000000" w:firstRow="0" w:lastRow="0" w:firstColumn="1" w:lastColumn="0" w:oddVBand="0" w:evenVBand="0" w:oddHBand="0" w:evenHBand="0" w:firstRowFirstColumn="0" w:firstRowLastColumn="0" w:lastRowFirstColumn="0" w:lastRowLastColumn="0"/>
            <w:tcW w:w="1065" w:type="pct"/>
          </w:tcPr>
          <w:p w:rsidR="00CE3A8F" w:rsidRPr="00267708" w:rsidRDefault="00CE3A8F" w:rsidP="00530755">
            <w:pPr>
              <w:widowControl w:val="0"/>
              <w:autoSpaceDE w:val="0"/>
              <w:autoSpaceDN w:val="0"/>
              <w:adjustRightInd w:val="0"/>
              <w:spacing w:line="480" w:lineRule="auto"/>
              <w:rPr>
                <w:rFonts w:ascii="Times New Roman" w:hAnsi="Times New Roman"/>
                <w:vertAlign w:val="superscript"/>
              </w:rPr>
            </w:pPr>
            <w:r w:rsidRPr="00DB481B">
              <w:rPr>
                <w:rFonts w:ascii="Times New Roman" w:hAnsi="Times New Roman" w:cs="Times New Roman"/>
                <w:b w:val="0"/>
              </w:rPr>
              <w:t>DASS-D</w:t>
            </w:r>
            <w:r w:rsidR="0032499A">
              <w:rPr>
                <w:rFonts w:ascii="Times New Roman" w:hAnsi="Times New Roman" w:cs="Times New Roman"/>
                <w:b w:val="0"/>
                <w:vertAlign w:val="superscript"/>
              </w:rPr>
              <w:t>c</w:t>
            </w:r>
          </w:p>
        </w:tc>
        <w:tc>
          <w:tcPr>
            <w:tcW w:w="1320" w:type="pct"/>
          </w:tcPr>
          <w:p w:rsidR="00CE3A8F" w:rsidRPr="00DB481B" w:rsidRDefault="00CE3A8F" w:rsidP="00A91816">
            <w:pPr>
              <w:widowControl w:val="0"/>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81B">
              <w:rPr>
                <w:rFonts w:ascii="Times New Roman" w:hAnsi="Times New Roman" w:cs="Times New Roman"/>
              </w:rPr>
              <w:t>3.86 (3.69)</w:t>
            </w:r>
          </w:p>
        </w:tc>
        <w:tc>
          <w:tcPr>
            <w:tcW w:w="1208" w:type="pct"/>
            <w:gridSpan w:val="2"/>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81B">
              <w:rPr>
                <w:rFonts w:ascii="Times New Roman" w:hAnsi="Times New Roman" w:cs="Times New Roman"/>
              </w:rPr>
              <w:t>4.64 (3.86)</w:t>
            </w:r>
          </w:p>
        </w:tc>
        <w:tc>
          <w:tcPr>
            <w:tcW w:w="282" w:type="pct"/>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tcPr>
          <w:p w:rsidR="00CE3A8F" w:rsidRPr="00DB481B" w:rsidRDefault="00A91816"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r w:rsidR="00CE3A8F">
              <w:rPr>
                <w:rFonts w:ascii="Times New Roman" w:hAnsi="Times New Roman" w:cs="Times New Roman"/>
              </w:rPr>
              <w:t>.779 (54)</w:t>
            </w:r>
          </w:p>
        </w:tc>
      </w:tr>
      <w:tr w:rsidR="00CE3A8F" w:rsidRPr="00DB481B" w:rsidTr="00530755">
        <w:trPr>
          <w:jc w:val="center"/>
        </w:trPr>
        <w:tc>
          <w:tcPr>
            <w:cnfStyle w:val="001000000000" w:firstRow="0" w:lastRow="0" w:firstColumn="1" w:lastColumn="0" w:oddVBand="0" w:evenVBand="0" w:oddHBand="0" w:evenHBand="0" w:firstRowFirstColumn="0" w:firstRowLastColumn="0" w:lastRowFirstColumn="0" w:lastRowLastColumn="0"/>
            <w:tcW w:w="1065" w:type="pct"/>
          </w:tcPr>
          <w:p w:rsidR="00CE3A8F" w:rsidRPr="00267708" w:rsidRDefault="00CE3A8F" w:rsidP="00530755">
            <w:pPr>
              <w:widowControl w:val="0"/>
              <w:autoSpaceDE w:val="0"/>
              <w:autoSpaceDN w:val="0"/>
              <w:adjustRightInd w:val="0"/>
              <w:spacing w:line="480" w:lineRule="auto"/>
              <w:rPr>
                <w:rFonts w:ascii="Times New Roman" w:hAnsi="Times New Roman"/>
                <w:vertAlign w:val="superscript"/>
              </w:rPr>
            </w:pPr>
            <w:proofErr w:type="spellStart"/>
            <w:r w:rsidRPr="00DB481B">
              <w:rPr>
                <w:rFonts w:ascii="Times New Roman" w:hAnsi="Times New Roman" w:cs="Times New Roman"/>
                <w:b w:val="0"/>
              </w:rPr>
              <w:t>ASI</w:t>
            </w:r>
            <w:r w:rsidR="0032499A">
              <w:rPr>
                <w:rFonts w:ascii="Times New Roman" w:hAnsi="Times New Roman" w:cs="Times New Roman"/>
                <w:b w:val="0"/>
                <w:vertAlign w:val="superscript"/>
              </w:rPr>
              <w:t>d</w:t>
            </w:r>
            <w:proofErr w:type="spellEnd"/>
          </w:p>
        </w:tc>
        <w:tc>
          <w:tcPr>
            <w:tcW w:w="1320" w:type="pct"/>
          </w:tcPr>
          <w:p w:rsidR="00CE3A8F" w:rsidRPr="00DB481B" w:rsidRDefault="00CE3A8F" w:rsidP="00A91816">
            <w:pPr>
              <w:widowControl w:val="0"/>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81B">
              <w:rPr>
                <w:rFonts w:ascii="Times New Roman" w:hAnsi="Times New Roman" w:cs="Times New Roman"/>
              </w:rPr>
              <w:t>16.52 (10.15)</w:t>
            </w:r>
          </w:p>
        </w:tc>
        <w:tc>
          <w:tcPr>
            <w:tcW w:w="1208" w:type="pct"/>
            <w:gridSpan w:val="2"/>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81B">
              <w:rPr>
                <w:rFonts w:ascii="Times New Roman" w:hAnsi="Times New Roman" w:cs="Times New Roman"/>
              </w:rPr>
              <w:t>21.96 (12.00)</w:t>
            </w:r>
          </w:p>
        </w:tc>
        <w:tc>
          <w:tcPr>
            <w:tcW w:w="282" w:type="pct"/>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-1.814 (53)</w:t>
            </w:r>
          </w:p>
        </w:tc>
      </w:tr>
      <w:tr w:rsidR="00CE3A8F" w:rsidRPr="00DB481B" w:rsidTr="00530755">
        <w:trPr>
          <w:jc w:val="center"/>
        </w:trPr>
        <w:tc>
          <w:tcPr>
            <w:cnfStyle w:val="001000000000" w:firstRow="0" w:lastRow="0" w:firstColumn="1" w:lastColumn="0" w:oddVBand="0" w:evenVBand="0" w:oddHBand="0" w:evenHBand="0" w:firstRowFirstColumn="0" w:firstRowLastColumn="0" w:lastRowFirstColumn="0" w:lastRowLastColumn="0"/>
            <w:tcW w:w="1065" w:type="pct"/>
          </w:tcPr>
          <w:p w:rsidR="00CE3A8F" w:rsidRPr="00267708" w:rsidRDefault="00CE3A8F" w:rsidP="00530755">
            <w:pPr>
              <w:widowControl w:val="0"/>
              <w:autoSpaceDE w:val="0"/>
              <w:autoSpaceDN w:val="0"/>
              <w:adjustRightInd w:val="0"/>
              <w:spacing w:line="480" w:lineRule="auto"/>
              <w:rPr>
                <w:rFonts w:ascii="Times New Roman" w:hAnsi="Times New Roman"/>
                <w:vertAlign w:val="superscript"/>
              </w:rPr>
            </w:pPr>
            <w:proofErr w:type="spellStart"/>
            <w:r w:rsidRPr="00DB481B">
              <w:rPr>
                <w:rFonts w:ascii="Times New Roman" w:hAnsi="Times New Roman" w:cs="Times New Roman"/>
                <w:b w:val="0"/>
              </w:rPr>
              <w:t>LSAS</w:t>
            </w:r>
            <w:r w:rsidR="0032499A">
              <w:rPr>
                <w:rFonts w:ascii="Times New Roman" w:hAnsi="Times New Roman" w:cs="Times New Roman"/>
                <w:b w:val="0"/>
                <w:vertAlign w:val="superscript"/>
              </w:rPr>
              <w:t>e</w:t>
            </w:r>
            <w:proofErr w:type="spellEnd"/>
          </w:p>
        </w:tc>
        <w:tc>
          <w:tcPr>
            <w:tcW w:w="1320" w:type="pct"/>
          </w:tcPr>
          <w:p w:rsidR="00CE3A8F" w:rsidRPr="00DB481B" w:rsidRDefault="00CE3A8F" w:rsidP="00A91816">
            <w:pPr>
              <w:widowControl w:val="0"/>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81B">
              <w:rPr>
                <w:rFonts w:ascii="Times New Roman" w:hAnsi="Times New Roman" w:cs="Times New Roman"/>
              </w:rPr>
              <w:t>35.79 (19.19)</w:t>
            </w:r>
          </w:p>
        </w:tc>
        <w:tc>
          <w:tcPr>
            <w:tcW w:w="1208" w:type="pct"/>
            <w:gridSpan w:val="2"/>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81B">
              <w:rPr>
                <w:rFonts w:ascii="Times New Roman" w:hAnsi="Times New Roman" w:cs="Times New Roman"/>
              </w:rPr>
              <w:t>42.07 (23.39)</w:t>
            </w:r>
          </w:p>
        </w:tc>
        <w:tc>
          <w:tcPr>
            <w:tcW w:w="282" w:type="pct"/>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-1.099 (54)</w:t>
            </w:r>
          </w:p>
        </w:tc>
      </w:tr>
      <w:tr w:rsidR="00CE3A8F" w:rsidRPr="00DB481B" w:rsidTr="00530755">
        <w:trPr>
          <w:jc w:val="center"/>
        </w:trPr>
        <w:tc>
          <w:tcPr>
            <w:cnfStyle w:val="001000000000" w:firstRow="0" w:lastRow="0" w:firstColumn="1" w:lastColumn="0" w:oddVBand="0" w:evenVBand="0" w:oddHBand="0" w:evenHBand="0" w:firstRowFirstColumn="0" w:firstRowLastColumn="0" w:lastRowFirstColumn="0" w:lastRowLastColumn="0"/>
            <w:tcW w:w="1065" w:type="pct"/>
          </w:tcPr>
          <w:p w:rsidR="00CE3A8F" w:rsidRPr="00267708" w:rsidRDefault="00CE3A8F" w:rsidP="00530755">
            <w:pPr>
              <w:widowControl w:val="0"/>
              <w:autoSpaceDE w:val="0"/>
              <w:autoSpaceDN w:val="0"/>
              <w:adjustRightInd w:val="0"/>
              <w:spacing w:line="480" w:lineRule="auto"/>
              <w:rPr>
                <w:rFonts w:ascii="Times New Roman" w:hAnsi="Times New Roman"/>
                <w:vertAlign w:val="superscript"/>
              </w:rPr>
            </w:pPr>
            <w:r w:rsidRPr="00DB481B">
              <w:rPr>
                <w:rFonts w:ascii="Times New Roman" w:hAnsi="Times New Roman" w:cs="Times New Roman"/>
                <w:b w:val="0"/>
              </w:rPr>
              <w:t>STICSA-</w:t>
            </w:r>
            <w:proofErr w:type="spellStart"/>
            <w:r w:rsidRPr="00DB481B">
              <w:rPr>
                <w:rFonts w:ascii="Times New Roman" w:hAnsi="Times New Roman" w:cs="Times New Roman"/>
                <w:b w:val="0"/>
              </w:rPr>
              <w:t>S</w:t>
            </w:r>
            <w:r w:rsidR="0032499A">
              <w:rPr>
                <w:rFonts w:ascii="Times New Roman" w:hAnsi="Times New Roman" w:cs="Times New Roman"/>
                <w:b w:val="0"/>
                <w:vertAlign w:val="superscript"/>
              </w:rPr>
              <w:t>f</w:t>
            </w:r>
            <w:proofErr w:type="spellEnd"/>
          </w:p>
        </w:tc>
        <w:tc>
          <w:tcPr>
            <w:tcW w:w="1320" w:type="pct"/>
          </w:tcPr>
          <w:p w:rsidR="00CE3A8F" w:rsidRPr="00DB481B" w:rsidRDefault="00CE3A8F" w:rsidP="00A91816">
            <w:pPr>
              <w:widowControl w:val="0"/>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81B">
              <w:rPr>
                <w:rFonts w:ascii="Times New Roman" w:hAnsi="Times New Roman" w:cs="Times New Roman"/>
              </w:rPr>
              <w:t>33.59 (8.41)</w:t>
            </w:r>
          </w:p>
        </w:tc>
        <w:tc>
          <w:tcPr>
            <w:tcW w:w="1208" w:type="pct"/>
            <w:gridSpan w:val="2"/>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81B">
              <w:rPr>
                <w:rFonts w:ascii="Times New Roman" w:hAnsi="Times New Roman" w:cs="Times New Roman"/>
              </w:rPr>
              <w:t>38.96 (11.62)</w:t>
            </w:r>
          </w:p>
        </w:tc>
        <w:tc>
          <w:tcPr>
            <w:tcW w:w="282" w:type="pct"/>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-1.970 (49.22)</w:t>
            </w:r>
          </w:p>
        </w:tc>
      </w:tr>
      <w:tr w:rsidR="00CE3A8F" w:rsidRPr="00DB481B" w:rsidTr="00530755">
        <w:trPr>
          <w:jc w:val="center"/>
        </w:trPr>
        <w:tc>
          <w:tcPr>
            <w:cnfStyle w:val="001000000000" w:firstRow="0" w:lastRow="0" w:firstColumn="1" w:lastColumn="0" w:oddVBand="0" w:evenVBand="0" w:oddHBand="0" w:evenHBand="0" w:firstRowFirstColumn="0" w:firstRowLastColumn="0" w:lastRowFirstColumn="0" w:lastRowLastColumn="0"/>
            <w:tcW w:w="1065" w:type="pct"/>
          </w:tcPr>
          <w:p w:rsidR="00CE3A8F" w:rsidRPr="00267708" w:rsidRDefault="00CE3A8F" w:rsidP="00530755">
            <w:pPr>
              <w:widowControl w:val="0"/>
              <w:autoSpaceDE w:val="0"/>
              <w:autoSpaceDN w:val="0"/>
              <w:adjustRightInd w:val="0"/>
              <w:spacing w:line="480" w:lineRule="auto"/>
              <w:rPr>
                <w:rFonts w:ascii="Times New Roman" w:hAnsi="Times New Roman"/>
                <w:vertAlign w:val="superscript"/>
              </w:rPr>
            </w:pPr>
            <w:r w:rsidRPr="00DB481B">
              <w:rPr>
                <w:rFonts w:ascii="Times New Roman" w:hAnsi="Times New Roman" w:cs="Times New Roman"/>
                <w:b w:val="0"/>
              </w:rPr>
              <w:t>STICSA-</w:t>
            </w:r>
            <w:proofErr w:type="spellStart"/>
            <w:r w:rsidRPr="00DB481B">
              <w:rPr>
                <w:rFonts w:ascii="Times New Roman" w:hAnsi="Times New Roman" w:cs="Times New Roman"/>
                <w:b w:val="0"/>
              </w:rPr>
              <w:t>T</w:t>
            </w:r>
            <w:r w:rsidR="0032499A">
              <w:rPr>
                <w:rFonts w:ascii="Times New Roman" w:hAnsi="Times New Roman" w:cs="Times New Roman"/>
                <w:b w:val="0"/>
                <w:vertAlign w:val="superscript"/>
              </w:rPr>
              <w:t>g</w:t>
            </w:r>
            <w:proofErr w:type="spellEnd"/>
          </w:p>
        </w:tc>
        <w:tc>
          <w:tcPr>
            <w:tcW w:w="1320" w:type="pct"/>
          </w:tcPr>
          <w:p w:rsidR="00CE3A8F" w:rsidRPr="00DB481B" w:rsidRDefault="00CE3A8F" w:rsidP="00A91816">
            <w:pPr>
              <w:widowControl w:val="0"/>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81B">
              <w:rPr>
                <w:rFonts w:ascii="Times New Roman" w:hAnsi="Times New Roman" w:cs="Times New Roman"/>
              </w:rPr>
              <w:t>36.61 (8.05)</w:t>
            </w:r>
          </w:p>
        </w:tc>
        <w:tc>
          <w:tcPr>
            <w:tcW w:w="1208" w:type="pct"/>
            <w:gridSpan w:val="2"/>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81B">
              <w:rPr>
                <w:rFonts w:ascii="Times New Roman" w:hAnsi="Times New Roman" w:cs="Times New Roman"/>
              </w:rPr>
              <w:t>36.50 (10.93)</w:t>
            </w:r>
          </w:p>
        </w:tc>
        <w:tc>
          <w:tcPr>
            <w:tcW w:w="282" w:type="pct"/>
          </w:tcPr>
          <w:p w:rsidR="00CE3A8F" w:rsidRPr="00DB481B" w:rsidRDefault="00CE3A8F"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tcPr>
          <w:p w:rsidR="00CE3A8F" w:rsidRPr="00DB481B" w:rsidRDefault="00A91816" w:rsidP="00530755">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r w:rsidR="00CE3A8F">
              <w:rPr>
                <w:rFonts w:ascii="Times New Roman" w:hAnsi="Times New Roman" w:cs="Times New Roman"/>
              </w:rPr>
              <w:t>.042 (54)</w:t>
            </w:r>
          </w:p>
        </w:tc>
      </w:tr>
    </w:tbl>
    <w:p w:rsidR="0032499A" w:rsidRPr="00267708" w:rsidRDefault="00CE3A8F" w:rsidP="00F810ED">
      <w:pPr>
        <w:pStyle w:val="NormalWeb"/>
        <w:spacing w:before="2" w:line="480" w:lineRule="auto"/>
        <w:rPr>
          <w:rFonts w:ascii="Times New Roman" w:hAnsi="Times New Roman"/>
        </w:rPr>
      </w:pPr>
      <w:r w:rsidRPr="00DB481B">
        <w:rPr>
          <w:rFonts w:ascii="Times New Roman" w:hAnsi="Times New Roman"/>
          <w:sz w:val="24"/>
          <w:szCs w:val="24"/>
        </w:rPr>
        <w:t xml:space="preserve">*None of the </w:t>
      </w:r>
      <w:r>
        <w:rPr>
          <w:rFonts w:ascii="Times New Roman" w:hAnsi="Times New Roman"/>
          <w:sz w:val="24"/>
          <w:szCs w:val="24"/>
        </w:rPr>
        <w:t>t-test statistics</w:t>
      </w:r>
      <w:r w:rsidRPr="00DB481B">
        <w:rPr>
          <w:rFonts w:ascii="Times New Roman" w:hAnsi="Times New Roman"/>
          <w:sz w:val="24"/>
          <w:szCs w:val="24"/>
        </w:rPr>
        <w:t xml:space="preserve"> were significant</w:t>
      </w:r>
      <w:r>
        <w:rPr>
          <w:rFonts w:ascii="Times New Roman" w:hAnsi="Times New Roman"/>
          <w:sz w:val="24"/>
          <w:szCs w:val="24"/>
        </w:rPr>
        <w:t xml:space="preserve"> at alpha .05 </w:t>
      </w:r>
      <w:proofErr w:type="gramStart"/>
      <w:r>
        <w:rPr>
          <w:rFonts w:ascii="Times New Roman" w:hAnsi="Times New Roman"/>
          <w:sz w:val="24"/>
          <w:szCs w:val="24"/>
        </w:rPr>
        <w:t>level</w:t>
      </w:r>
      <w:proofErr w:type="gramEnd"/>
      <w:r w:rsidR="0032499A" w:rsidRPr="0032499A">
        <w:rPr>
          <w:rFonts w:ascii="Times New Roman" w:hAnsi="Times New Roman"/>
        </w:rPr>
        <w:t xml:space="preserve"> </w:t>
      </w:r>
    </w:p>
    <w:p w:rsidR="00CE3A8F" w:rsidRPr="0032499A" w:rsidRDefault="0032499A" w:rsidP="00080D0F">
      <w:pPr>
        <w:pStyle w:val="NormalWeb"/>
        <w:spacing w:before="2" w:line="480" w:lineRule="auto"/>
        <w:rPr>
          <w:rFonts w:ascii="Times New Roman" w:hAnsi="Times New Roman"/>
          <w:sz w:val="24"/>
          <w:szCs w:val="24"/>
        </w:rPr>
      </w:pPr>
      <w:r>
        <w:rPr>
          <w:rFonts w:ascii="Times New Roman" w:hAnsi="Times New Roman"/>
          <w:vertAlign w:val="superscript"/>
        </w:rPr>
        <w:t xml:space="preserve">a </w:t>
      </w:r>
      <w:r>
        <w:rPr>
          <w:rFonts w:ascii="Times New Roman" w:hAnsi="Times New Roman"/>
        </w:rPr>
        <w:t xml:space="preserve">Body Mass Index; </w:t>
      </w:r>
      <w:r>
        <w:rPr>
          <w:rFonts w:ascii="Times New Roman" w:hAnsi="Times New Roman"/>
          <w:vertAlign w:val="superscript"/>
        </w:rPr>
        <w:t>b</w:t>
      </w:r>
      <w:r w:rsidRPr="0032499A">
        <w:rPr>
          <w:rFonts w:ascii="Times New Roman" w:hAnsi="Times New Roman"/>
        </w:rPr>
        <w:t xml:space="preserve"> </w:t>
      </w:r>
      <w:r w:rsidRPr="00DB481B">
        <w:rPr>
          <w:rFonts w:ascii="Times New Roman" w:hAnsi="Times New Roman"/>
        </w:rPr>
        <w:t>Brief Fear of Negative Evaluation-Straightforward Items</w:t>
      </w:r>
      <w:r>
        <w:rPr>
          <w:rFonts w:ascii="Times New Roman" w:hAnsi="Times New Roman"/>
        </w:rPr>
        <w:t xml:space="preserve">; </w:t>
      </w:r>
      <w:r>
        <w:rPr>
          <w:rFonts w:ascii="Times New Roman" w:hAnsi="Times New Roman"/>
          <w:vertAlign w:val="superscript"/>
        </w:rPr>
        <w:t xml:space="preserve">c  </w:t>
      </w:r>
      <w:r w:rsidRPr="00DB481B">
        <w:rPr>
          <w:rFonts w:ascii="Times New Roman" w:hAnsi="Times New Roman"/>
        </w:rPr>
        <w:t>Depression Anxiety and Stress Scale-Depression subscale</w:t>
      </w:r>
      <w:r>
        <w:rPr>
          <w:rFonts w:ascii="Times New Roman" w:hAnsi="Times New Roman"/>
        </w:rPr>
        <w:t xml:space="preserve">; </w:t>
      </w:r>
      <w:r>
        <w:rPr>
          <w:rFonts w:ascii="Times New Roman" w:hAnsi="Times New Roman"/>
          <w:vertAlign w:val="superscript"/>
        </w:rPr>
        <w:t xml:space="preserve">d </w:t>
      </w:r>
      <w:r w:rsidRPr="00DB481B">
        <w:rPr>
          <w:rFonts w:ascii="Times New Roman" w:hAnsi="Times New Roman"/>
        </w:rPr>
        <w:t xml:space="preserve"> </w:t>
      </w:r>
      <w:r>
        <w:rPr>
          <w:rFonts w:ascii="Times New Roman" w:hAnsi="Times New Roman"/>
        </w:rPr>
        <w:t xml:space="preserve">Anxiety Sensitivity Index; </w:t>
      </w:r>
      <w:r>
        <w:rPr>
          <w:rFonts w:ascii="Times New Roman" w:hAnsi="Times New Roman"/>
          <w:vertAlign w:val="superscript"/>
        </w:rPr>
        <w:t xml:space="preserve">e </w:t>
      </w:r>
      <w:proofErr w:type="spellStart"/>
      <w:r>
        <w:rPr>
          <w:rFonts w:ascii="Times New Roman" w:hAnsi="Times New Roman"/>
        </w:rPr>
        <w:t>Liebowitz</w:t>
      </w:r>
      <w:proofErr w:type="spellEnd"/>
      <w:r>
        <w:rPr>
          <w:rFonts w:ascii="Times New Roman" w:hAnsi="Times New Roman"/>
        </w:rPr>
        <w:t xml:space="preserve"> Social Anxiety Scale; </w:t>
      </w:r>
      <w:r>
        <w:rPr>
          <w:rFonts w:ascii="Times New Roman" w:hAnsi="Times New Roman"/>
          <w:vertAlign w:val="superscript"/>
        </w:rPr>
        <w:t>f</w:t>
      </w:r>
      <w:r>
        <w:rPr>
          <w:rFonts w:ascii="Times New Roman" w:hAnsi="Times New Roman"/>
        </w:rPr>
        <w:t xml:space="preserve"> </w:t>
      </w:r>
      <w:r w:rsidRPr="00DB481B">
        <w:rPr>
          <w:rFonts w:ascii="Times New Roman" w:hAnsi="Times New Roman"/>
        </w:rPr>
        <w:t>State-Trait Inventory of Cognitive and Somatic Anxiety Scale</w:t>
      </w:r>
      <w:r>
        <w:rPr>
          <w:rFonts w:ascii="Times New Roman" w:hAnsi="Times New Roman"/>
        </w:rPr>
        <w:t xml:space="preserve">- State subscale; </w:t>
      </w:r>
      <w:r>
        <w:rPr>
          <w:rFonts w:ascii="Times New Roman" w:hAnsi="Times New Roman"/>
          <w:vertAlign w:val="superscript"/>
        </w:rPr>
        <w:t xml:space="preserve">f </w:t>
      </w:r>
      <w:r w:rsidRPr="00DB481B">
        <w:rPr>
          <w:rFonts w:ascii="Times New Roman" w:hAnsi="Times New Roman"/>
        </w:rPr>
        <w:t>State-Trait Inventory of Cognitive and Somatic Anxiety Scale</w:t>
      </w:r>
      <w:r>
        <w:rPr>
          <w:rFonts w:ascii="Times New Roman" w:hAnsi="Times New Roman"/>
        </w:rPr>
        <w:t>-Trait subscale</w:t>
      </w:r>
    </w:p>
    <w:p w:rsidR="007C5F56" w:rsidRDefault="007C5F56" w:rsidP="007C5F56">
      <w:pPr>
        <w:autoSpaceDE w:val="0"/>
        <w:autoSpaceDN w:val="0"/>
        <w:adjustRightInd w:val="0"/>
        <w:spacing w:line="480" w:lineRule="auto"/>
        <w:ind w:firstLine="720"/>
        <w:rPr>
          <w:rFonts w:ascii="Times New Roman" w:hAnsi="Times New Roman" w:cs="Times New Roman"/>
        </w:rPr>
      </w:pPr>
    </w:p>
    <w:p w:rsidR="007C5F56" w:rsidRDefault="007C5F56" w:rsidP="007C5F56">
      <w:pPr>
        <w:autoSpaceDE w:val="0"/>
        <w:autoSpaceDN w:val="0"/>
        <w:adjustRightInd w:val="0"/>
        <w:spacing w:line="480" w:lineRule="auto"/>
        <w:ind w:firstLine="720"/>
        <w:rPr>
          <w:rFonts w:ascii="Times New Roman" w:hAnsi="Times New Roman" w:cs="Times New Roman"/>
        </w:rPr>
      </w:pPr>
    </w:p>
    <w:p w:rsidR="007C5F56" w:rsidRDefault="007C5F56" w:rsidP="007C5F56">
      <w:pPr>
        <w:autoSpaceDE w:val="0"/>
        <w:autoSpaceDN w:val="0"/>
        <w:adjustRightInd w:val="0"/>
        <w:spacing w:line="480" w:lineRule="auto"/>
        <w:ind w:firstLine="720"/>
        <w:rPr>
          <w:rFonts w:ascii="Times New Roman" w:hAnsi="Times New Roman" w:cs="Times New Roman"/>
        </w:rPr>
      </w:pPr>
    </w:p>
    <w:p w:rsidR="007C5F56" w:rsidRDefault="007C5F56" w:rsidP="007C5F56">
      <w:pPr>
        <w:autoSpaceDE w:val="0"/>
        <w:autoSpaceDN w:val="0"/>
        <w:adjustRightInd w:val="0"/>
        <w:spacing w:line="480" w:lineRule="auto"/>
        <w:ind w:firstLine="720"/>
        <w:rPr>
          <w:rFonts w:ascii="Times New Roman" w:hAnsi="Times New Roman" w:cs="Times New Roman"/>
        </w:rPr>
      </w:pPr>
    </w:p>
    <w:p w:rsidR="00080D0F" w:rsidRDefault="007C5F56" w:rsidP="007C5F56">
      <w:pPr>
        <w:autoSpaceDE w:val="0"/>
        <w:autoSpaceDN w:val="0"/>
        <w:adjustRightInd w:val="0"/>
        <w:spacing w:line="480" w:lineRule="auto"/>
        <w:ind w:firstLine="720"/>
        <w:rPr>
          <w:rFonts w:ascii="Times New Roman" w:hAnsi="Times New Roman" w:cs="Times New Roman"/>
        </w:rPr>
      </w:pPr>
      <w:proofErr w:type="gramStart"/>
      <w:r>
        <w:rPr>
          <w:rFonts w:ascii="Times New Roman" w:hAnsi="Times New Roman" w:cs="Times New Roman"/>
        </w:rPr>
        <w:lastRenderedPageBreak/>
        <w:t>T</w:t>
      </w:r>
      <w:r w:rsidR="00080D0F">
        <w:rPr>
          <w:rFonts w:ascii="Times New Roman" w:hAnsi="Times New Roman" w:cs="Times New Roman"/>
        </w:rPr>
        <w:t>able 2.</w:t>
      </w:r>
      <w:proofErr w:type="gramEnd"/>
      <w:r w:rsidR="00080D0F">
        <w:rPr>
          <w:rFonts w:ascii="Times New Roman" w:hAnsi="Times New Roman" w:cs="Times New Roman"/>
        </w:rPr>
        <w:t xml:space="preserve"> </w:t>
      </w:r>
    </w:p>
    <w:p w:rsidR="007C5F56" w:rsidRDefault="00080D0F" w:rsidP="007C5F56">
      <w:pPr>
        <w:autoSpaceDE w:val="0"/>
        <w:autoSpaceDN w:val="0"/>
        <w:adjustRightInd w:val="0"/>
        <w:spacing w:line="480" w:lineRule="auto"/>
        <w:rPr>
          <w:rFonts w:ascii="Times New Roman" w:hAnsi="Times New Roman" w:cs="Times New Roman"/>
        </w:rPr>
      </w:pPr>
      <w:proofErr w:type="gramStart"/>
      <w:r>
        <w:rPr>
          <w:rFonts w:ascii="Times New Roman" w:hAnsi="Times New Roman" w:cs="Times New Roman"/>
        </w:rPr>
        <w:t>Moderated regression analyses.</w:t>
      </w:r>
      <w:proofErr w:type="gramEnd"/>
    </w:p>
    <w:p w:rsidR="007C5F56" w:rsidRPr="007C5F56" w:rsidRDefault="007C5F56" w:rsidP="007C5F56">
      <w:pPr>
        <w:pStyle w:val="ListParagraph"/>
        <w:numPr>
          <w:ilvl w:val="0"/>
          <w:numId w:val="15"/>
        </w:num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Hierarchical multiple regression analysis predicting interoceptive awareness during anticipation from condition, Fear of Negative Evaluation, and interaction of condition and Fear of Negative Evaluation, and controlling for baseline IA. </w:t>
      </w:r>
    </w:p>
    <w:tbl>
      <w:tblPr>
        <w:tblStyle w:val="LightShading"/>
        <w:tblW w:w="5000" w:type="pct"/>
        <w:tblLook w:val="0620" w:firstRow="1" w:lastRow="0" w:firstColumn="0" w:lastColumn="0" w:noHBand="1" w:noVBand="1"/>
      </w:tblPr>
      <w:tblGrid>
        <w:gridCol w:w="2579"/>
        <w:gridCol w:w="1332"/>
        <w:gridCol w:w="1275"/>
        <w:gridCol w:w="57"/>
        <w:gridCol w:w="1332"/>
        <w:gridCol w:w="1332"/>
        <w:gridCol w:w="1330"/>
      </w:tblGrid>
      <w:tr w:rsidR="007C5F56" w:rsidTr="007C5F56">
        <w:trPr>
          <w:cnfStyle w:val="100000000000" w:firstRow="1" w:lastRow="0" w:firstColumn="0" w:lastColumn="0" w:oddVBand="0" w:evenVBand="0" w:oddHBand="0" w:evenHBand="0" w:firstRowFirstColumn="0" w:firstRowLastColumn="0" w:lastRowFirstColumn="0" w:lastRowLastColumn="0"/>
          <w:trHeight w:val="417"/>
        </w:trPr>
        <w:tc>
          <w:tcPr>
            <w:tcW w:w="1396" w:type="pct"/>
            <w:tcBorders>
              <w:bottom w:val="nil"/>
            </w:tcBorders>
          </w:tcPr>
          <w:p w:rsidR="007C5F56" w:rsidRDefault="007C5F56">
            <w:pPr>
              <w:autoSpaceDE w:val="0"/>
              <w:autoSpaceDN w:val="0"/>
              <w:adjustRightInd w:val="0"/>
              <w:spacing w:before="240" w:line="360" w:lineRule="auto"/>
              <w:ind w:left="60" w:right="60"/>
              <w:rPr>
                <w:rFonts w:ascii="Times New Roman" w:hAnsi="Times New Roman" w:cs="Times New Roman"/>
                <w:b w:val="0"/>
                <w:bCs w:val="0"/>
                <w:color w:val="000000"/>
                <w:sz w:val="22"/>
                <w:szCs w:val="22"/>
              </w:rPr>
            </w:pPr>
          </w:p>
        </w:tc>
        <w:tc>
          <w:tcPr>
            <w:tcW w:w="1411" w:type="pct"/>
            <w:gridSpan w:val="2"/>
            <w:tcBorders>
              <w:bottom w:val="nil"/>
            </w:tcBorders>
          </w:tcPr>
          <w:p w:rsidR="007C5F56" w:rsidRDefault="007C5F56">
            <w:pPr>
              <w:autoSpaceDE w:val="0"/>
              <w:autoSpaceDN w:val="0"/>
              <w:adjustRightInd w:val="0"/>
              <w:spacing w:before="240" w:line="360" w:lineRule="auto"/>
              <w:ind w:left="60" w:right="60"/>
              <w:jc w:val="center"/>
              <w:rPr>
                <w:rFonts w:ascii="Times New Roman" w:hAnsi="Times New Roman" w:cs="Times New Roman"/>
                <w:bCs w:val="0"/>
                <w:color w:val="000000"/>
                <w:sz w:val="22"/>
                <w:szCs w:val="22"/>
              </w:rPr>
            </w:pPr>
          </w:p>
        </w:tc>
        <w:tc>
          <w:tcPr>
            <w:tcW w:w="2193" w:type="pct"/>
            <w:gridSpan w:val="4"/>
            <w:tcBorders>
              <w:bottom w:val="nil"/>
            </w:tcBorders>
            <w:hideMark/>
          </w:tcPr>
          <w:p w:rsidR="007C5F56" w:rsidRDefault="007C5F56">
            <w:pPr>
              <w:autoSpaceDE w:val="0"/>
              <w:autoSpaceDN w:val="0"/>
              <w:adjustRightInd w:val="0"/>
              <w:spacing w:before="240" w:line="360" w:lineRule="auto"/>
              <w:ind w:left="60" w:right="60"/>
              <w:jc w:val="center"/>
              <w:rPr>
                <w:rFonts w:ascii="Times New Roman" w:hAnsi="Times New Roman" w:cs="Times New Roman"/>
                <w:color w:val="000000"/>
                <w:sz w:val="22"/>
                <w:szCs w:val="22"/>
              </w:rPr>
            </w:pPr>
            <w:r>
              <w:rPr>
                <w:rFonts w:ascii="Times New Roman" w:hAnsi="Times New Roman" w:cs="Times New Roman"/>
                <w:b w:val="0"/>
                <w:color w:val="000000"/>
              </w:rPr>
              <w:t>Correlations</w:t>
            </w:r>
          </w:p>
        </w:tc>
      </w:tr>
      <w:tr w:rsidR="007C5F56" w:rsidTr="007C5F56">
        <w:trPr>
          <w:trHeight w:val="408"/>
        </w:trPr>
        <w:tc>
          <w:tcPr>
            <w:tcW w:w="1396" w:type="pct"/>
            <w:tcBorders>
              <w:top w:val="nil"/>
              <w:left w:val="nil"/>
              <w:bottom w:val="single" w:sz="4" w:space="0" w:color="auto"/>
              <w:right w:val="nil"/>
            </w:tcBorders>
            <w:hideMark/>
          </w:tcPr>
          <w:p w:rsidR="007C5F56" w:rsidRDefault="007C5F56">
            <w:pPr>
              <w:autoSpaceDE w:val="0"/>
              <w:autoSpaceDN w:val="0"/>
              <w:adjustRightInd w:val="0"/>
              <w:spacing w:before="240" w:line="360" w:lineRule="auto"/>
              <w:rPr>
                <w:rFonts w:ascii="Times New Roman" w:hAnsi="Times New Roman" w:cs="Times New Roman"/>
                <w:color w:val="000000"/>
                <w:sz w:val="22"/>
                <w:szCs w:val="22"/>
              </w:rPr>
            </w:pPr>
            <w:r>
              <w:rPr>
                <w:rFonts w:ascii="Times New Roman" w:hAnsi="Times New Roman" w:cs="Times New Roman"/>
                <w:color w:val="000000"/>
              </w:rPr>
              <w:t xml:space="preserve">                 Predictor</w:t>
            </w:r>
          </w:p>
        </w:tc>
        <w:tc>
          <w:tcPr>
            <w:tcW w:w="721" w:type="pct"/>
            <w:tcBorders>
              <w:top w:val="nil"/>
              <w:left w:val="nil"/>
              <w:bottom w:val="single" w:sz="4" w:space="0" w:color="auto"/>
              <w:right w:val="nil"/>
            </w:tcBorders>
            <w:hideMark/>
          </w:tcPr>
          <w:p w:rsidR="007C5F56" w:rsidRDefault="007C5F56">
            <w:pPr>
              <w:autoSpaceDE w:val="0"/>
              <w:autoSpaceDN w:val="0"/>
              <w:adjustRightInd w:val="0"/>
              <w:spacing w:before="240" w:line="360" w:lineRule="auto"/>
              <w:rPr>
                <w:rFonts w:ascii="Times New Roman" w:hAnsi="Times New Roman" w:cs="Times New Roman"/>
                <w:i/>
                <w:color w:val="000000"/>
                <w:sz w:val="22"/>
                <w:szCs w:val="22"/>
                <w:vertAlign w:val="superscript"/>
              </w:rPr>
            </w:pPr>
            <w:r>
              <w:rPr>
                <w:rFonts w:ascii="Times New Roman" w:hAnsi="Times New Roman" w:cs="Times New Roman"/>
                <w:color w:val="000000"/>
              </w:rPr>
              <w:t>Δ</w:t>
            </w:r>
            <w:r>
              <w:rPr>
                <w:rFonts w:ascii="Times New Roman" w:hAnsi="Times New Roman" w:cs="Times New Roman"/>
                <w:i/>
                <w:color w:val="000000"/>
              </w:rPr>
              <w:t>R</w:t>
            </w:r>
            <w:r>
              <w:rPr>
                <w:rFonts w:ascii="Times New Roman" w:hAnsi="Times New Roman" w:cs="Times New Roman"/>
                <w:i/>
                <w:color w:val="000000"/>
                <w:vertAlign w:val="superscript"/>
              </w:rPr>
              <w:t>2</w:t>
            </w:r>
          </w:p>
        </w:tc>
        <w:tc>
          <w:tcPr>
            <w:tcW w:w="721" w:type="pct"/>
            <w:gridSpan w:val="2"/>
            <w:tcBorders>
              <w:top w:val="nil"/>
              <w:left w:val="nil"/>
              <w:bottom w:val="single" w:sz="4" w:space="0" w:color="auto"/>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β</w:t>
            </w:r>
          </w:p>
        </w:tc>
        <w:tc>
          <w:tcPr>
            <w:tcW w:w="721" w:type="pct"/>
            <w:tcBorders>
              <w:top w:val="single" w:sz="4" w:space="0" w:color="auto"/>
              <w:left w:val="nil"/>
              <w:bottom w:val="single" w:sz="4" w:space="0" w:color="auto"/>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Zero-order</w:t>
            </w:r>
          </w:p>
        </w:tc>
        <w:tc>
          <w:tcPr>
            <w:tcW w:w="721" w:type="pct"/>
            <w:tcBorders>
              <w:top w:val="single" w:sz="4" w:space="0" w:color="auto"/>
              <w:left w:val="nil"/>
              <w:bottom w:val="single" w:sz="4" w:space="0" w:color="auto"/>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Partial</w:t>
            </w:r>
          </w:p>
        </w:tc>
        <w:tc>
          <w:tcPr>
            <w:tcW w:w="720" w:type="pct"/>
            <w:tcBorders>
              <w:top w:val="single" w:sz="4" w:space="0" w:color="auto"/>
              <w:left w:val="nil"/>
              <w:bottom w:val="single" w:sz="4" w:space="0" w:color="auto"/>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Part</w:t>
            </w:r>
          </w:p>
        </w:tc>
      </w:tr>
      <w:tr w:rsidR="007C5F56" w:rsidTr="007C5F56">
        <w:trPr>
          <w:trHeight w:val="417"/>
        </w:trPr>
        <w:tc>
          <w:tcPr>
            <w:tcW w:w="1396" w:type="pct"/>
            <w:tcBorders>
              <w:top w:val="nil"/>
              <w:left w:val="nil"/>
              <w:bottom w:val="nil"/>
              <w:right w:val="nil"/>
            </w:tcBorders>
            <w:hideMark/>
          </w:tcPr>
          <w:p w:rsidR="007C5F56" w:rsidRDefault="007C5F56">
            <w:pPr>
              <w:autoSpaceDE w:val="0"/>
              <w:autoSpaceDN w:val="0"/>
              <w:adjustRightInd w:val="0"/>
              <w:spacing w:before="240" w:line="360" w:lineRule="auto"/>
              <w:ind w:right="60"/>
              <w:rPr>
                <w:rFonts w:ascii="Times New Roman" w:hAnsi="Times New Roman" w:cs="Times New Roman"/>
                <w:color w:val="000000"/>
                <w:sz w:val="22"/>
                <w:szCs w:val="22"/>
              </w:rPr>
            </w:pPr>
            <w:r>
              <w:rPr>
                <w:rFonts w:ascii="Times New Roman" w:hAnsi="Times New Roman" w:cs="Times New Roman"/>
                <w:color w:val="000000"/>
              </w:rPr>
              <w:t>Step 1</w:t>
            </w:r>
          </w:p>
        </w:tc>
        <w:tc>
          <w:tcPr>
            <w:tcW w:w="721"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.736***</w:t>
            </w:r>
          </w:p>
        </w:tc>
        <w:tc>
          <w:tcPr>
            <w:tcW w:w="721" w:type="pct"/>
            <w:gridSpan w:val="2"/>
            <w:tcBorders>
              <w:top w:val="nil"/>
              <w:left w:val="nil"/>
              <w:bottom w:val="nil"/>
              <w:right w:val="nil"/>
            </w:tcBorders>
          </w:tcPr>
          <w:p w:rsidR="007C5F56" w:rsidRDefault="007C5F56">
            <w:pPr>
              <w:autoSpaceDE w:val="0"/>
              <w:autoSpaceDN w:val="0"/>
              <w:adjustRightInd w:val="0"/>
              <w:spacing w:before="240" w:line="360" w:lineRule="auto"/>
              <w:rPr>
                <w:rFonts w:ascii="Times New Roman" w:hAnsi="Times New Roman" w:cs="Times New Roman"/>
                <w:sz w:val="22"/>
                <w:szCs w:val="22"/>
              </w:rPr>
            </w:pPr>
          </w:p>
        </w:tc>
        <w:tc>
          <w:tcPr>
            <w:tcW w:w="721" w:type="pct"/>
            <w:tcBorders>
              <w:top w:val="nil"/>
              <w:left w:val="nil"/>
              <w:bottom w:val="nil"/>
              <w:right w:val="nil"/>
            </w:tcBorders>
          </w:tcPr>
          <w:p w:rsidR="007C5F56" w:rsidRDefault="007C5F56">
            <w:pPr>
              <w:autoSpaceDE w:val="0"/>
              <w:autoSpaceDN w:val="0"/>
              <w:adjustRightInd w:val="0"/>
              <w:spacing w:before="240" w:line="360" w:lineRule="auto"/>
              <w:rPr>
                <w:rFonts w:ascii="Times New Roman" w:hAnsi="Times New Roman" w:cs="Times New Roman"/>
                <w:sz w:val="22"/>
                <w:szCs w:val="22"/>
              </w:rPr>
            </w:pPr>
          </w:p>
        </w:tc>
        <w:tc>
          <w:tcPr>
            <w:tcW w:w="721" w:type="pct"/>
            <w:tcBorders>
              <w:top w:val="nil"/>
              <w:left w:val="nil"/>
              <w:bottom w:val="nil"/>
              <w:right w:val="nil"/>
            </w:tcBorders>
          </w:tcPr>
          <w:p w:rsidR="007C5F56" w:rsidRDefault="007C5F56">
            <w:pPr>
              <w:autoSpaceDE w:val="0"/>
              <w:autoSpaceDN w:val="0"/>
              <w:adjustRightInd w:val="0"/>
              <w:spacing w:before="240" w:line="360" w:lineRule="auto"/>
              <w:rPr>
                <w:rFonts w:ascii="Times New Roman" w:hAnsi="Times New Roman" w:cs="Times New Roman"/>
                <w:sz w:val="22"/>
                <w:szCs w:val="22"/>
              </w:rPr>
            </w:pPr>
          </w:p>
        </w:tc>
        <w:tc>
          <w:tcPr>
            <w:tcW w:w="720" w:type="pct"/>
            <w:tcBorders>
              <w:top w:val="nil"/>
              <w:left w:val="nil"/>
              <w:bottom w:val="nil"/>
              <w:right w:val="nil"/>
            </w:tcBorders>
          </w:tcPr>
          <w:p w:rsidR="007C5F56" w:rsidRDefault="007C5F56">
            <w:pPr>
              <w:autoSpaceDE w:val="0"/>
              <w:autoSpaceDN w:val="0"/>
              <w:adjustRightInd w:val="0"/>
              <w:spacing w:before="240" w:line="360" w:lineRule="auto"/>
              <w:rPr>
                <w:rFonts w:ascii="Times New Roman" w:hAnsi="Times New Roman" w:cs="Times New Roman"/>
                <w:sz w:val="22"/>
                <w:szCs w:val="22"/>
              </w:rPr>
            </w:pPr>
          </w:p>
        </w:tc>
      </w:tr>
      <w:tr w:rsidR="007C5F56" w:rsidTr="007C5F56">
        <w:trPr>
          <w:trHeight w:val="408"/>
        </w:trPr>
        <w:tc>
          <w:tcPr>
            <w:tcW w:w="1396"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 xml:space="preserve">         IA1</w:t>
            </w:r>
          </w:p>
        </w:tc>
        <w:tc>
          <w:tcPr>
            <w:tcW w:w="721" w:type="pct"/>
            <w:tcBorders>
              <w:top w:val="nil"/>
              <w:left w:val="nil"/>
              <w:bottom w:val="nil"/>
              <w:right w:val="nil"/>
            </w:tcBorders>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p>
        </w:tc>
        <w:tc>
          <w:tcPr>
            <w:tcW w:w="721" w:type="pct"/>
            <w:gridSpan w:val="2"/>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.866***</w:t>
            </w:r>
          </w:p>
        </w:tc>
        <w:tc>
          <w:tcPr>
            <w:tcW w:w="721"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.814</w:t>
            </w:r>
          </w:p>
        </w:tc>
        <w:tc>
          <w:tcPr>
            <w:tcW w:w="721"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.855</w:t>
            </w:r>
          </w:p>
        </w:tc>
        <w:tc>
          <w:tcPr>
            <w:tcW w:w="720"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.847</w:t>
            </w:r>
          </w:p>
        </w:tc>
      </w:tr>
      <w:tr w:rsidR="007C5F56" w:rsidTr="007C5F56">
        <w:trPr>
          <w:trHeight w:val="417"/>
        </w:trPr>
        <w:tc>
          <w:tcPr>
            <w:tcW w:w="1396"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 xml:space="preserve">         condition</w:t>
            </w:r>
          </w:p>
        </w:tc>
        <w:tc>
          <w:tcPr>
            <w:tcW w:w="721" w:type="pct"/>
            <w:tcBorders>
              <w:top w:val="nil"/>
              <w:left w:val="nil"/>
              <w:bottom w:val="nil"/>
              <w:right w:val="nil"/>
            </w:tcBorders>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p>
        </w:tc>
        <w:tc>
          <w:tcPr>
            <w:tcW w:w="721" w:type="pct"/>
            <w:gridSpan w:val="2"/>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.255***</w:t>
            </w:r>
          </w:p>
        </w:tc>
        <w:tc>
          <w:tcPr>
            <w:tcW w:w="721"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.137</w:t>
            </w:r>
          </w:p>
        </w:tc>
        <w:tc>
          <w:tcPr>
            <w:tcW w:w="721"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.439</w:t>
            </w:r>
          </w:p>
        </w:tc>
        <w:tc>
          <w:tcPr>
            <w:tcW w:w="720"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.251</w:t>
            </w:r>
          </w:p>
        </w:tc>
      </w:tr>
      <w:tr w:rsidR="007C5F56" w:rsidTr="007C5F56">
        <w:trPr>
          <w:trHeight w:val="408"/>
        </w:trPr>
        <w:tc>
          <w:tcPr>
            <w:tcW w:w="1396"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 xml:space="preserve">         BFNE-II</w:t>
            </w:r>
          </w:p>
        </w:tc>
        <w:tc>
          <w:tcPr>
            <w:tcW w:w="721" w:type="pct"/>
            <w:tcBorders>
              <w:top w:val="nil"/>
              <w:left w:val="nil"/>
              <w:bottom w:val="nil"/>
              <w:right w:val="nil"/>
            </w:tcBorders>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p>
        </w:tc>
        <w:tc>
          <w:tcPr>
            <w:tcW w:w="721" w:type="pct"/>
            <w:gridSpan w:val="2"/>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.138</w:t>
            </w:r>
            <w:r>
              <w:rPr>
                <w:rFonts w:ascii="Times New Roman" w:hAnsi="Times New Roman" w:cs="Times New Roman"/>
                <w:color w:val="000000"/>
                <w:vertAlign w:val="superscript"/>
              </w:rPr>
              <w:t>†</w:t>
            </w:r>
          </w:p>
        </w:tc>
        <w:tc>
          <w:tcPr>
            <w:tcW w:w="721"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-.027</w:t>
            </w:r>
          </w:p>
        </w:tc>
        <w:tc>
          <w:tcPr>
            <w:tcW w:w="721"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.254</w:t>
            </w:r>
          </w:p>
        </w:tc>
        <w:tc>
          <w:tcPr>
            <w:tcW w:w="720"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.135</w:t>
            </w:r>
          </w:p>
        </w:tc>
      </w:tr>
      <w:tr w:rsidR="007C5F56" w:rsidTr="007C5F56">
        <w:trPr>
          <w:trHeight w:val="417"/>
        </w:trPr>
        <w:tc>
          <w:tcPr>
            <w:tcW w:w="1396" w:type="pct"/>
            <w:tcBorders>
              <w:top w:val="nil"/>
              <w:left w:val="nil"/>
              <w:bottom w:val="nil"/>
              <w:right w:val="nil"/>
            </w:tcBorders>
            <w:hideMark/>
          </w:tcPr>
          <w:p w:rsidR="007C5F56" w:rsidRDefault="007C5F56">
            <w:pPr>
              <w:autoSpaceDE w:val="0"/>
              <w:autoSpaceDN w:val="0"/>
              <w:adjustRightInd w:val="0"/>
              <w:spacing w:before="240" w:line="360" w:lineRule="auto"/>
              <w:ind w:right="60"/>
              <w:rPr>
                <w:rFonts w:ascii="Times New Roman" w:hAnsi="Times New Roman" w:cs="Times New Roman"/>
                <w:color w:val="000000"/>
                <w:sz w:val="22"/>
                <w:szCs w:val="22"/>
              </w:rPr>
            </w:pPr>
            <w:r>
              <w:rPr>
                <w:rFonts w:ascii="Times New Roman" w:hAnsi="Times New Roman" w:cs="Times New Roman"/>
                <w:color w:val="000000"/>
              </w:rPr>
              <w:t>Step 2</w:t>
            </w:r>
          </w:p>
        </w:tc>
        <w:tc>
          <w:tcPr>
            <w:tcW w:w="721"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.002</w:t>
            </w:r>
          </w:p>
        </w:tc>
        <w:tc>
          <w:tcPr>
            <w:tcW w:w="721" w:type="pct"/>
            <w:gridSpan w:val="2"/>
            <w:tcBorders>
              <w:top w:val="nil"/>
              <w:left w:val="nil"/>
              <w:bottom w:val="nil"/>
              <w:right w:val="nil"/>
            </w:tcBorders>
          </w:tcPr>
          <w:p w:rsidR="007C5F56" w:rsidRDefault="007C5F56">
            <w:pPr>
              <w:autoSpaceDE w:val="0"/>
              <w:autoSpaceDN w:val="0"/>
              <w:adjustRightInd w:val="0"/>
              <w:spacing w:before="240" w:line="360" w:lineRule="auto"/>
              <w:rPr>
                <w:rFonts w:ascii="Times New Roman" w:hAnsi="Times New Roman" w:cs="Times New Roman"/>
                <w:sz w:val="22"/>
                <w:szCs w:val="22"/>
              </w:rPr>
            </w:pPr>
          </w:p>
        </w:tc>
        <w:tc>
          <w:tcPr>
            <w:tcW w:w="721" w:type="pct"/>
            <w:tcBorders>
              <w:top w:val="nil"/>
              <w:left w:val="nil"/>
              <w:bottom w:val="nil"/>
              <w:right w:val="nil"/>
            </w:tcBorders>
          </w:tcPr>
          <w:p w:rsidR="007C5F56" w:rsidRDefault="007C5F56">
            <w:pPr>
              <w:autoSpaceDE w:val="0"/>
              <w:autoSpaceDN w:val="0"/>
              <w:adjustRightInd w:val="0"/>
              <w:spacing w:before="240" w:line="360" w:lineRule="auto"/>
              <w:rPr>
                <w:rFonts w:ascii="Times New Roman" w:hAnsi="Times New Roman" w:cs="Times New Roman"/>
                <w:sz w:val="22"/>
                <w:szCs w:val="22"/>
              </w:rPr>
            </w:pPr>
          </w:p>
        </w:tc>
        <w:tc>
          <w:tcPr>
            <w:tcW w:w="721" w:type="pct"/>
            <w:tcBorders>
              <w:top w:val="nil"/>
              <w:left w:val="nil"/>
              <w:bottom w:val="nil"/>
              <w:right w:val="nil"/>
            </w:tcBorders>
          </w:tcPr>
          <w:p w:rsidR="007C5F56" w:rsidRDefault="007C5F56">
            <w:pPr>
              <w:autoSpaceDE w:val="0"/>
              <w:autoSpaceDN w:val="0"/>
              <w:adjustRightInd w:val="0"/>
              <w:spacing w:before="240" w:line="360" w:lineRule="auto"/>
              <w:rPr>
                <w:rFonts w:ascii="Times New Roman" w:hAnsi="Times New Roman" w:cs="Times New Roman"/>
                <w:sz w:val="22"/>
                <w:szCs w:val="22"/>
              </w:rPr>
            </w:pPr>
          </w:p>
        </w:tc>
        <w:tc>
          <w:tcPr>
            <w:tcW w:w="720" w:type="pct"/>
            <w:tcBorders>
              <w:top w:val="nil"/>
              <w:left w:val="nil"/>
              <w:bottom w:val="nil"/>
              <w:right w:val="nil"/>
            </w:tcBorders>
          </w:tcPr>
          <w:p w:rsidR="007C5F56" w:rsidRDefault="007C5F56">
            <w:pPr>
              <w:autoSpaceDE w:val="0"/>
              <w:autoSpaceDN w:val="0"/>
              <w:adjustRightInd w:val="0"/>
              <w:spacing w:before="240" w:line="360" w:lineRule="auto"/>
              <w:rPr>
                <w:rFonts w:ascii="Times New Roman" w:hAnsi="Times New Roman" w:cs="Times New Roman"/>
                <w:sz w:val="22"/>
                <w:szCs w:val="22"/>
              </w:rPr>
            </w:pPr>
          </w:p>
        </w:tc>
      </w:tr>
      <w:tr w:rsidR="007C5F56" w:rsidTr="007C5F56">
        <w:trPr>
          <w:trHeight w:val="417"/>
        </w:trPr>
        <w:tc>
          <w:tcPr>
            <w:tcW w:w="1396"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 xml:space="preserve">        Condition x BFNE-II</w:t>
            </w:r>
          </w:p>
        </w:tc>
        <w:tc>
          <w:tcPr>
            <w:tcW w:w="721" w:type="pct"/>
            <w:tcBorders>
              <w:top w:val="nil"/>
              <w:left w:val="nil"/>
              <w:bottom w:val="nil"/>
              <w:right w:val="nil"/>
            </w:tcBorders>
          </w:tcPr>
          <w:p w:rsidR="007C5F56" w:rsidRDefault="007C5F56">
            <w:pPr>
              <w:autoSpaceDE w:val="0"/>
              <w:autoSpaceDN w:val="0"/>
              <w:adjustRightInd w:val="0"/>
              <w:spacing w:before="240" w:line="360" w:lineRule="auto"/>
              <w:ind w:left="60" w:right="60"/>
              <w:rPr>
                <w:rFonts w:ascii="Times New Roman" w:hAnsi="Times New Roman" w:cs="Times New Roman"/>
                <w:i/>
                <w:color w:val="000000"/>
                <w:sz w:val="22"/>
                <w:szCs w:val="22"/>
              </w:rPr>
            </w:pPr>
          </w:p>
        </w:tc>
        <w:tc>
          <w:tcPr>
            <w:tcW w:w="721" w:type="pct"/>
            <w:gridSpan w:val="2"/>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.044</w:t>
            </w:r>
          </w:p>
        </w:tc>
        <w:tc>
          <w:tcPr>
            <w:tcW w:w="721"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-.152</w:t>
            </w:r>
          </w:p>
        </w:tc>
        <w:tc>
          <w:tcPr>
            <w:tcW w:w="721"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.084</w:t>
            </w:r>
          </w:p>
        </w:tc>
        <w:tc>
          <w:tcPr>
            <w:tcW w:w="720"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.043</w:t>
            </w:r>
          </w:p>
        </w:tc>
      </w:tr>
      <w:tr w:rsidR="007C5F56" w:rsidTr="007C5F56">
        <w:trPr>
          <w:trHeight w:val="417"/>
        </w:trPr>
        <w:tc>
          <w:tcPr>
            <w:tcW w:w="1396" w:type="pct"/>
            <w:tcBorders>
              <w:top w:val="nil"/>
              <w:left w:val="nil"/>
              <w:bottom w:val="single" w:sz="4" w:space="0" w:color="auto"/>
              <w:right w:val="nil"/>
            </w:tcBorders>
            <w:hideMark/>
          </w:tcPr>
          <w:p w:rsidR="007C5F56" w:rsidRDefault="007C5F56">
            <w:pPr>
              <w:autoSpaceDE w:val="0"/>
              <w:autoSpaceDN w:val="0"/>
              <w:adjustRightInd w:val="0"/>
              <w:spacing w:before="240" w:line="360" w:lineRule="auto"/>
              <w:ind w:right="60"/>
              <w:rPr>
                <w:rFonts w:ascii="Times New Roman" w:hAnsi="Times New Roman" w:cs="Times New Roman"/>
                <w:color w:val="000000"/>
                <w:sz w:val="22"/>
                <w:szCs w:val="22"/>
                <w:vertAlign w:val="superscript"/>
              </w:rPr>
            </w:pPr>
            <w:r>
              <w:rPr>
                <w:rFonts w:ascii="Times New Roman" w:hAnsi="Times New Roman" w:cs="Times New Roman"/>
                <w:color w:val="000000"/>
              </w:rPr>
              <w:t xml:space="preserve">Total </w:t>
            </w:r>
            <w:r>
              <w:rPr>
                <w:rFonts w:ascii="Times New Roman" w:hAnsi="Times New Roman" w:cs="Times New Roman"/>
                <w:i/>
                <w:color w:val="000000"/>
              </w:rPr>
              <w:t>R</w:t>
            </w:r>
            <w:r>
              <w:rPr>
                <w:rFonts w:ascii="Times New Roman" w:hAnsi="Times New Roman" w:cs="Times New Roman"/>
                <w:i/>
                <w:color w:val="000000"/>
                <w:vertAlign w:val="superscript"/>
              </w:rPr>
              <w:t>2</w:t>
            </w:r>
          </w:p>
        </w:tc>
        <w:tc>
          <w:tcPr>
            <w:tcW w:w="721" w:type="pct"/>
            <w:tcBorders>
              <w:top w:val="nil"/>
              <w:left w:val="nil"/>
              <w:bottom w:val="single" w:sz="4" w:space="0" w:color="auto"/>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.738***</w:t>
            </w:r>
          </w:p>
        </w:tc>
        <w:tc>
          <w:tcPr>
            <w:tcW w:w="721" w:type="pct"/>
            <w:gridSpan w:val="2"/>
            <w:tcBorders>
              <w:top w:val="nil"/>
              <w:left w:val="nil"/>
              <w:bottom w:val="single" w:sz="4" w:space="0" w:color="auto"/>
              <w:right w:val="nil"/>
            </w:tcBorders>
          </w:tcPr>
          <w:p w:rsidR="007C5F56" w:rsidRDefault="007C5F56">
            <w:pPr>
              <w:autoSpaceDE w:val="0"/>
              <w:autoSpaceDN w:val="0"/>
              <w:adjustRightInd w:val="0"/>
              <w:spacing w:before="240" w:line="360" w:lineRule="auto"/>
              <w:ind w:left="60" w:right="60"/>
              <w:rPr>
                <w:rFonts w:ascii="Times New Roman" w:hAnsi="Times New Roman" w:cs="Times New Roman"/>
                <w:i/>
                <w:color w:val="000000"/>
                <w:sz w:val="22"/>
                <w:szCs w:val="22"/>
              </w:rPr>
            </w:pPr>
          </w:p>
        </w:tc>
        <w:tc>
          <w:tcPr>
            <w:tcW w:w="721" w:type="pct"/>
            <w:tcBorders>
              <w:top w:val="nil"/>
              <w:left w:val="nil"/>
              <w:bottom w:val="single" w:sz="4" w:space="0" w:color="auto"/>
              <w:right w:val="nil"/>
            </w:tcBorders>
          </w:tcPr>
          <w:p w:rsidR="007C5F56" w:rsidRDefault="007C5F56">
            <w:pPr>
              <w:autoSpaceDE w:val="0"/>
              <w:autoSpaceDN w:val="0"/>
              <w:adjustRightInd w:val="0"/>
              <w:spacing w:before="240" w:line="360" w:lineRule="auto"/>
              <w:ind w:left="60" w:right="60"/>
              <w:rPr>
                <w:rFonts w:ascii="Times New Roman" w:hAnsi="Times New Roman" w:cs="Times New Roman"/>
                <w:i/>
                <w:color w:val="000000"/>
                <w:sz w:val="22"/>
                <w:szCs w:val="22"/>
              </w:rPr>
            </w:pPr>
          </w:p>
        </w:tc>
        <w:tc>
          <w:tcPr>
            <w:tcW w:w="721" w:type="pct"/>
            <w:tcBorders>
              <w:top w:val="nil"/>
              <w:left w:val="nil"/>
              <w:bottom w:val="single" w:sz="4" w:space="0" w:color="auto"/>
              <w:right w:val="nil"/>
            </w:tcBorders>
          </w:tcPr>
          <w:p w:rsidR="007C5F56" w:rsidRDefault="007C5F56">
            <w:pPr>
              <w:autoSpaceDE w:val="0"/>
              <w:autoSpaceDN w:val="0"/>
              <w:adjustRightInd w:val="0"/>
              <w:spacing w:before="240" w:line="360" w:lineRule="auto"/>
              <w:ind w:left="60" w:right="60"/>
              <w:rPr>
                <w:rFonts w:ascii="Times New Roman" w:hAnsi="Times New Roman" w:cs="Times New Roman"/>
                <w:i/>
                <w:color w:val="000000"/>
                <w:sz w:val="22"/>
                <w:szCs w:val="22"/>
              </w:rPr>
            </w:pPr>
          </w:p>
        </w:tc>
        <w:tc>
          <w:tcPr>
            <w:tcW w:w="720" w:type="pct"/>
            <w:tcBorders>
              <w:top w:val="nil"/>
              <w:left w:val="nil"/>
              <w:bottom w:val="single" w:sz="4" w:space="0" w:color="auto"/>
              <w:right w:val="nil"/>
            </w:tcBorders>
          </w:tcPr>
          <w:p w:rsidR="007C5F56" w:rsidRDefault="007C5F56">
            <w:pPr>
              <w:autoSpaceDE w:val="0"/>
              <w:autoSpaceDN w:val="0"/>
              <w:adjustRightInd w:val="0"/>
              <w:spacing w:before="240" w:line="360" w:lineRule="auto"/>
              <w:ind w:left="60" w:right="60"/>
              <w:rPr>
                <w:rFonts w:ascii="Times New Roman" w:hAnsi="Times New Roman" w:cs="Times New Roman"/>
                <w:i/>
                <w:color w:val="000000"/>
                <w:sz w:val="22"/>
                <w:szCs w:val="22"/>
              </w:rPr>
            </w:pPr>
          </w:p>
        </w:tc>
      </w:tr>
    </w:tbl>
    <w:p w:rsidR="007C5F56" w:rsidRDefault="007C5F56" w:rsidP="007C5F56">
      <w:pPr>
        <w:autoSpaceDE w:val="0"/>
        <w:autoSpaceDN w:val="0"/>
        <w:adjustRightInd w:val="0"/>
        <w:spacing w:before="240" w:line="480" w:lineRule="auto"/>
        <w:ind w:left="60" w:right="60"/>
        <w:rPr>
          <w:rFonts w:ascii="Times New Roman" w:hAnsi="Times New Roman" w:cs="Times New Roman"/>
          <w:color w:val="000000"/>
          <w:sz w:val="20"/>
          <w:szCs w:val="20"/>
        </w:rPr>
      </w:pPr>
      <w:r>
        <w:rPr>
          <w:rFonts w:ascii="Times New Roman" w:hAnsi="Times New Roman" w:cs="Times New Roman"/>
          <w:i/>
          <w:color w:val="000000"/>
          <w:sz w:val="20"/>
          <w:szCs w:val="20"/>
        </w:rPr>
        <w:t>Note. N</w:t>
      </w:r>
      <w:r>
        <w:rPr>
          <w:rFonts w:ascii="Times New Roman" w:hAnsi="Times New Roman" w:cs="Times New Roman"/>
          <w:color w:val="000000"/>
          <w:sz w:val="20"/>
          <w:szCs w:val="20"/>
        </w:rPr>
        <w:t xml:space="preserve"> =56.IA1 = baseline interoceptive awareness, BFNE-II = Fear of Negative Evaluation.</w:t>
      </w:r>
    </w:p>
    <w:p w:rsidR="007C5F56" w:rsidRDefault="007C5F56" w:rsidP="007C5F56">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vertAlign w:val="superscript"/>
        </w:rPr>
        <w:t>†</w:t>
      </w:r>
      <w:r>
        <w:rPr>
          <w:rFonts w:ascii="Times New Roman" w:hAnsi="Times New Roman" w:cs="Times New Roman"/>
          <w:i/>
          <w:color w:val="000000"/>
          <w:sz w:val="20"/>
          <w:szCs w:val="20"/>
        </w:rPr>
        <w:t xml:space="preserve">p </w:t>
      </w:r>
      <w:r>
        <w:rPr>
          <w:rFonts w:ascii="Times New Roman" w:hAnsi="Times New Roman" w:cs="Times New Roman"/>
          <w:color w:val="000000"/>
          <w:sz w:val="20"/>
          <w:szCs w:val="20"/>
        </w:rPr>
        <w:t>&lt; .1, ***</w:t>
      </w:r>
      <w:r>
        <w:rPr>
          <w:rFonts w:ascii="Times New Roman" w:hAnsi="Times New Roman" w:cs="Times New Roman"/>
          <w:i/>
          <w:color w:val="000000"/>
          <w:sz w:val="20"/>
          <w:szCs w:val="20"/>
        </w:rPr>
        <w:t xml:space="preserve">p </w:t>
      </w:r>
      <w:r>
        <w:rPr>
          <w:rFonts w:ascii="Times New Roman" w:hAnsi="Times New Roman" w:cs="Times New Roman"/>
          <w:color w:val="000000"/>
          <w:sz w:val="20"/>
          <w:szCs w:val="20"/>
        </w:rPr>
        <w:t>&lt; .001</w:t>
      </w:r>
    </w:p>
    <w:p w:rsidR="007C5F56" w:rsidRDefault="007C5F56" w:rsidP="007C5F56">
      <w:pPr>
        <w:autoSpaceDE w:val="0"/>
        <w:autoSpaceDN w:val="0"/>
        <w:adjustRightInd w:val="0"/>
        <w:spacing w:line="480" w:lineRule="auto"/>
        <w:rPr>
          <w:rFonts w:ascii="Times New Roman" w:hAnsi="Times New Roman" w:cs="Times New Roman"/>
        </w:rPr>
      </w:pPr>
    </w:p>
    <w:p w:rsidR="007C5F56" w:rsidRDefault="007C5F56" w:rsidP="007C5F56">
      <w:pPr>
        <w:autoSpaceDE w:val="0"/>
        <w:autoSpaceDN w:val="0"/>
        <w:adjustRightInd w:val="0"/>
        <w:spacing w:line="480" w:lineRule="auto"/>
        <w:rPr>
          <w:rFonts w:ascii="Times New Roman" w:hAnsi="Times New Roman" w:cs="Times New Roman"/>
        </w:rPr>
      </w:pPr>
    </w:p>
    <w:p w:rsidR="007C5F56" w:rsidRDefault="007C5F56" w:rsidP="007C5F56">
      <w:pPr>
        <w:autoSpaceDE w:val="0"/>
        <w:autoSpaceDN w:val="0"/>
        <w:adjustRightInd w:val="0"/>
        <w:spacing w:line="480" w:lineRule="auto"/>
        <w:rPr>
          <w:rFonts w:ascii="Times New Roman" w:hAnsi="Times New Roman" w:cs="Times New Roman"/>
        </w:rPr>
      </w:pPr>
    </w:p>
    <w:p w:rsidR="007C5F56" w:rsidRDefault="007C5F56" w:rsidP="007C5F56">
      <w:pPr>
        <w:autoSpaceDE w:val="0"/>
        <w:autoSpaceDN w:val="0"/>
        <w:adjustRightInd w:val="0"/>
        <w:spacing w:line="480" w:lineRule="auto"/>
        <w:rPr>
          <w:rFonts w:ascii="Times New Roman" w:hAnsi="Times New Roman" w:cs="Times New Roman"/>
        </w:rPr>
      </w:pPr>
    </w:p>
    <w:p w:rsidR="0084384A" w:rsidRDefault="0084384A" w:rsidP="007C5F56">
      <w:pPr>
        <w:autoSpaceDE w:val="0"/>
        <w:autoSpaceDN w:val="0"/>
        <w:adjustRightInd w:val="0"/>
        <w:spacing w:line="480" w:lineRule="auto"/>
        <w:rPr>
          <w:rFonts w:ascii="Times New Roman" w:hAnsi="Times New Roman" w:cs="Times New Roman"/>
        </w:rPr>
      </w:pPr>
    </w:p>
    <w:p w:rsidR="0084384A" w:rsidRDefault="0084384A" w:rsidP="007C5F56">
      <w:pPr>
        <w:autoSpaceDE w:val="0"/>
        <w:autoSpaceDN w:val="0"/>
        <w:adjustRightInd w:val="0"/>
        <w:spacing w:line="480" w:lineRule="auto"/>
        <w:rPr>
          <w:rFonts w:ascii="Times New Roman" w:hAnsi="Times New Roman" w:cs="Times New Roman"/>
        </w:rPr>
      </w:pPr>
    </w:p>
    <w:p w:rsidR="007C5F56" w:rsidRPr="007C5F56" w:rsidRDefault="007C5F56" w:rsidP="007C5F56">
      <w:pPr>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rPr>
        <w:lastRenderedPageBreak/>
        <w:t>b) Hierarchical multiple regression analysis predicting anxious mood during anticipation in the experimental group from Fear of Negative Evaluation, baseline IA, and interaction of Fear of Negative Evaluation and baseline IA, and controlling for anxious mood at baseline.</w:t>
      </w:r>
    </w:p>
    <w:tbl>
      <w:tblPr>
        <w:tblStyle w:val="LightShading"/>
        <w:tblW w:w="5000" w:type="pct"/>
        <w:tblLook w:val="0620" w:firstRow="1" w:lastRow="0" w:firstColumn="0" w:lastColumn="0" w:noHBand="1" w:noVBand="1"/>
      </w:tblPr>
      <w:tblGrid>
        <w:gridCol w:w="2579"/>
        <w:gridCol w:w="1332"/>
        <w:gridCol w:w="1275"/>
        <w:gridCol w:w="57"/>
        <w:gridCol w:w="1332"/>
        <w:gridCol w:w="1332"/>
        <w:gridCol w:w="1330"/>
      </w:tblGrid>
      <w:tr w:rsidR="007C5F56" w:rsidTr="007C5F56">
        <w:trPr>
          <w:cnfStyle w:val="100000000000" w:firstRow="1" w:lastRow="0" w:firstColumn="0" w:lastColumn="0" w:oddVBand="0" w:evenVBand="0" w:oddHBand="0" w:evenHBand="0" w:firstRowFirstColumn="0" w:firstRowLastColumn="0" w:lastRowFirstColumn="0" w:lastRowLastColumn="0"/>
          <w:trHeight w:val="271"/>
        </w:trPr>
        <w:tc>
          <w:tcPr>
            <w:tcW w:w="1396" w:type="pct"/>
            <w:tcBorders>
              <w:bottom w:val="nil"/>
            </w:tcBorders>
          </w:tcPr>
          <w:p w:rsidR="007C5F56" w:rsidRDefault="007C5F56">
            <w:pPr>
              <w:autoSpaceDE w:val="0"/>
              <w:autoSpaceDN w:val="0"/>
              <w:adjustRightInd w:val="0"/>
              <w:spacing w:before="240" w:line="360" w:lineRule="auto"/>
              <w:ind w:left="60" w:right="60"/>
              <w:rPr>
                <w:rFonts w:ascii="Times New Roman" w:hAnsi="Times New Roman" w:cs="Times New Roman"/>
                <w:b w:val="0"/>
                <w:bCs w:val="0"/>
                <w:color w:val="000000"/>
                <w:sz w:val="22"/>
                <w:szCs w:val="22"/>
              </w:rPr>
            </w:pPr>
          </w:p>
        </w:tc>
        <w:tc>
          <w:tcPr>
            <w:tcW w:w="1411" w:type="pct"/>
            <w:gridSpan w:val="2"/>
            <w:tcBorders>
              <w:bottom w:val="nil"/>
            </w:tcBorders>
          </w:tcPr>
          <w:p w:rsidR="007C5F56" w:rsidRDefault="007C5F56">
            <w:pPr>
              <w:autoSpaceDE w:val="0"/>
              <w:autoSpaceDN w:val="0"/>
              <w:adjustRightInd w:val="0"/>
              <w:spacing w:before="240" w:line="360" w:lineRule="auto"/>
              <w:ind w:left="60" w:right="60"/>
              <w:jc w:val="center"/>
              <w:rPr>
                <w:rFonts w:ascii="Times New Roman" w:hAnsi="Times New Roman" w:cs="Times New Roman"/>
                <w:bCs w:val="0"/>
                <w:color w:val="000000"/>
                <w:sz w:val="22"/>
                <w:szCs w:val="22"/>
              </w:rPr>
            </w:pPr>
          </w:p>
        </w:tc>
        <w:tc>
          <w:tcPr>
            <w:tcW w:w="2193" w:type="pct"/>
            <w:gridSpan w:val="4"/>
            <w:tcBorders>
              <w:bottom w:val="nil"/>
            </w:tcBorders>
            <w:hideMark/>
          </w:tcPr>
          <w:p w:rsidR="007C5F56" w:rsidRDefault="007C5F56">
            <w:pPr>
              <w:autoSpaceDE w:val="0"/>
              <w:autoSpaceDN w:val="0"/>
              <w:adjustRightInd w:val="0"/>
              <w:spacing w:before="240" w:line="360" w:lineRule="auto"/>
              <w:ind w:left="60" w:right="60"/>
              <w:jc w:val="center"/>
              <w:rPr>
                <w:rFonts w:ascii="Times New Roman" w:hAnsi="Times New Roman" w:cs="Times New Roman"/>
                <w:color w:val="000000"/>
                <w:sz w:val="22"/>
                <w:szCs w:val="22"/>
              </w:rPr>
            </w:pPr>
            <w:r>
              <w:rPr>
                <w:rFonts w:ascii="Times New Roman" w:hAnsi="Times New Roman" w:cs="Times New Roman"/>
                <w:b w:val="0"/>
                <w:color w:val="000000"/>
              </w:rPr>
              <w:t>Correlations</w:t>
            </w:r>
          </w:p>
        </w:tc>
      </w:tr>
      <w:tr w:rsidR="007C5F56" w:rsidTr="007C5F56">
        <w:trPr>
          <w:trHeight w:val="265"/>
        </w:trPr>
        <w:tc>
          <w:tcPr>
            <w:tcW w:w="1396" w:type="pct"/>
            <w:tcBorders>
              <w:top w:val="nil"/>
              <w:left w:val="nil"/>
              <w:bottom w:val="single" w:sz="4" w:space="0" w:color="auto"/>
              <w:right w:val="nil"/>
            </w:tcBorders>
            <w:hideMark/>
          </w:tcPr>
          <w:p w:rsidR="007C5F56" w:rsidRDefault="007C5F56">
            <w:pPr>
              <w:autoSpaceDE w:val="0"/>
              <w:autoSpaceDN w:val="0"/>
              <w:adjustRightInd w:val="0"/>
              <w:spacing w:before="240" w:line="360" w:lineRule="auto"/>
              <w:rPr>
                <w:rFonts w:ascii="Times New Roman" w:hAnsi="Times New Roman" w:cs="Times New Roman"/>
                <w:color w:val="000000"/>
                <w:sz w:val="22"/>
                <w:szCs w:val="22"/>
              </w:rPr>
            </w:pPr>
            <w:r>
              <w:rPr>
                <w:rFonts w:ascii="Times New Roman" w:hAnsi="Times New Roman" w:cs="Times New Roman"/>
                <w:color w:val="000000"/>
              </w:rPr>
              <w:t xml:space="preserve">                 Predictor</w:t>
            </w:r>
          </w:p>
        </w:tc>
        <w:tc>
          <w:tcPr>
            <w:tcW w:w="721" w:type="pct"/>
            <w:tcBorders>
              <w:top w:val="nil"/>
              <w:left w:val="nil"/>
              <w:bottom w:val="single" w:sz="4" w:space="0" w:color="auto"/>
              <w:right w:val="nil"/>
            </w:tcBorders>
            <w:hideMark/>
          </w:tcPr>
          <w:p w:rsidR="007C5F56" w:rsidRDefault="007C5F56">
            <w:pPr>
              <w:autoSpaceDE w:val="0"/>
              <w:autoSpaceDN w:val="0"/>
              <w:adjustRightInd w:val="0"/>
              <w:spacing w:before="240" w:line="360" w:lineRule="auto"/>
              <w:rPr>
                <w:rFonts w:ascii="Times New Roman" w:hAnsi="Times New Roman" w:cs="Times New Roman"/>
                <w:i/>
                <w:color w:val="000000"/>
                <w:sz w:val="22"/>
                <w:szCs w:val="22"/>
                <w:vertAlign w:val="superscript"/>
              </w:rPr>
            </w:pPr>
            <w:r>
              <w:rPr>
                <w:rFonts w:ascii="Times New Roman" w:hAnsi="Times New Roman" w:cs="Times New Roman"/>
                <w:color w:val="000000"/>
              </w:rPr>
              <w:t>Δ</w:t>
            </w:r>
            <w:r>
              <w:rPr>
                <w:rFonts w:ascii="Times New Roman" w:hAnsi="Times New Roman" w:cs="Times New Roman"/>
                <w:i/>
                <w:color w:val="000000"/>
              </w:rPr>
              <w:t>R</w:t>
            </w:r>
            <w:r>
              <w:rPr>
                <w:rFonts w:ascii="Times New Roman" w:hAnsi="Times New Roman" w:cs="Times New Roman"/>
                <w:i/>
                <w:color w:val="000000"/>
                <w:vertAlign w:val="superscript"/>
              </w:rPr>
              <w:t>2</w:t>
            </w:r>
          </w:p>
        </w:tc>
        <w:tc>
          <w:tcPr>
            <w:tcW w:w="721" w:type="pct"/>
            <w:gridSpan w:val="2"/>
            <w:tcBorders>
              <w:top w:val="nil"/>
              <w:left w:val="nil"/>
              <w:bottom w:val="single" w:sz="4" w:space="0" w:color="auto"/>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β</w:t>
            </w:r>
          </w:p>
        </w:tc>
        <w:tc>
          <w:tcPr>
            <w:tcW w:w="721" w:type="pct"/>
            <w:tcBorders>
              <w:top w:val="single" w:sz="4" w:space="0" w:color="auto"/>
              <w:left w:val="nil"/>
              <w:bottom w:val="single" w:sz="4" w:space="0" w:color="auto"/>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Zero-order</w:t>
            </w:r>
          </w:p>
        </w:tc>
        <w:tc>
          <w:tcPr>
            <w:tcW w:w="721" w:type="pct"/>
            <w:tcBorders>
              <w:top w:val="single" w:sz="4" w:space="0" w:color="auto"/>
              <w:left w:val="nil"/>
              <w:bottom w:val="single" w:sz="4" w:space="0" w:color="auto"/>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Partial</w:t>
            </w:r>
          </w:p>
        </w:tc>
        <w:tc>
          <w:tcPr>
            <w:tcW w:w="720" w:type="pct"/>
            <w:tcBorders>
              <w:top w:val="single" w:sz="4" w:space="0" w:color="auto"/>
              <w:left w:val="nil"/>
              <w:bottom w:val="single" w:sz="4" w:space="0" w:color="auto"/>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Part</w:t>
            </w:r>
          </w:p>
        </w:tc>
      </w:tr>
      <w:tr w:rsidR="007C5F56" w:rsidTr="007C5F56">
        <w:trPr>
          <w:trHeight w:val="265"/>
        </w:trPr>
        <w:tc>
          <w:tcPr>
            <w:tcW w:w="1396" w:type="pct"/>
            <w:tcBorders>
              <w:top w:val="nil"/>
              <w:left w:val="nil"/>
              <w:bottom w:val="nil"/>
              <w:right w:val="nil"/>
            </w:tcBorders>
            <w:hideMark/>
          </w:tcPr>
          <w:p w:rsidR="007C5F56" w:rsidRDefault="007C5F56">
            <w:pPr>
              <w:autoSpaceDE w:val="0"/>
              <w:autoSpaceDN w:val="0"/>
              <w:adjustRightInd w:val="0"/>
              <w:spacing w:before="240" w:line="360" w:lineRule="auto"/>
              <w:ind w:right="60"/>
              <w:rPr>
                <w:rFonts w:ascii="Times New Roman" w:hAnsi="Times New Roman" w:cs="Times New Roman"/>
                <w:color w:val="000000"/>
                <w:sz w:val="22"/>
                <w:szCs w:val="22"/>
              </w:rPr>
            </w:pPr>
            <w:r>
              <w:rPr>
                <w:rFonts w:ascii="Times New Roman" w:hAnsi="Times New Roman" w:cs="Times New Roman"/>
                <w:color w:val="000000"/>
              </w:rPr>
              <w:t>Step 1</w:t>
            </w:r>
          </w:p>
        </w:tc>
        <w:tc>
          <w:tcPr>
            <w:tcW w:w="721"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.650***</w:t>
            </w:r>
          </w:p>
        </w:tc>
        <w:tc>
          <w:tcPr>
            <w:tcW w:w="721" w:type="pct"/>
            <w:gridSpan w:val="2"/>
            <w:tcBorders>
              <w:top w:val="nil"/>
              <w:left w:val="nil"/>
              <w:bottom w:val="nil"/>
              <w:right w:val="nil"/>
            </w:tcBorders>
          </w:tcPr>
          <w:p w:rsidR="007C5F56" w:rsidRDefault="007C5F56">
            <w:pPr>
              <w:autoSpaceDE w:val="0"/>
              <w:autoSpaceDN w:val="0"/>
              <w:adjustRightInd w:val="0"/>
              <w:spacing w:before="240" w:line="360" w:lineRule="auto"/>
              <w:rPr>
                <w:rFonts w:ascii="Times New Roman" w:hAnsi="Times New Roman" w:cs="Times New Roman"/>
                <w:sz w:val="22"/>
                <w:szCs w:val="22"/>
              </w:rPr>
            </w:pPr>
          </w:p>
        </w:tc>
        <w:tc>
          <w:tcPr>
            <w:tcW w:w="721" w:type="pct"/>
            <w:tcBorders>
              <w:top w:val="nil"/>
              <w:left w:val="nil"/>
              <w:bottom w:val="nil"/>
              <w:right w:val="nil"/>
            </w:tcBorders>
          </w:tcPr>
          <w:p w:rsidR="007C5F56" w:rsidRDefault="007C5F56">
            <w:pPr>
              <w:autoSpaceDE w:val="0"/>
              <w:autoSpaceDN w:val="0"/>
              <w:adjustRightInd w:val="0"/>
              <w:spacing w:before="240" w:line="360" w:lineRule="auto"/>
              <w:rPr>
                <w:rFonts w:ascii="Times New Roman" w:hAnsi="Times New Roman" w:cs="Times New Roman"/>
                <w:sz w:val="22"/>
                <w:szCs w:val="22"/>
              </w:rPr>
            </w:pPr>
          </w:p>
        </w:tc>
        <w:tc>
          <w:tcPr>
            <w:tcW w:w="721" w:type="pct"/>
            <w:tcBorders>
              <w:top w:val="nil"/>
              <w:left w:val="nil"/>
              <w:bottom w:val="nil"/>
              <w:right w:val="nil"/>
            </w:tcBorders>
          </w:tcPr>
          <w:p w:rsidR="007C5F56" w:rsidRDefault="007C5F56">
            <w:pPr>
              <w:autoSpaceDE w:val="0"/>
              <w:autoSpaceDN w:val="0"/>
              <w:adjustRightInd w:val="0"/>
              <w:spacing w:before="240" w:line="360" w:lineRule="auto"/>
              <w:rPr>
                <w:rFonts w:ascii="Times New Roman" w:hAnsi="Times New Roman" w:cs="Times New Roman"/>
                <w:sz w:val="22"/>
                <w:szCs w:val="22"/>
              </w:rPr>
            </w:pPr>
          </w:p>
        </w:tc>
        <w:tc>
          <w:tcPr>
            <w:tcW w:w="720" w:type="pct"/>
            <w:tcBorders>
              <w:top w:val="nil"/>
              <w:left w:val="nil"/>
              <w:bottom w:val="nil"/>
              <w:right w:val="nil"/>
            </w:tcBorders>
          </w:tcPr>
          <w:p w:rsidR="007C5F56" w:rsidRDefault="007C5F56">
            <w:pPr>
              <w:autoSpaceDE w:val="0"/>
              <w:autoSpaceDN w:val="0"/>
              <w:adjustRightInd w:val="0"/>
              <w:spacing w:before="240" w:line="360" w:lineRule="auto"/>
              <w:rPr>
                <w:rFonts w:ascii="Times New Roman" w:hAnsi="Times New Roman" w:cs="Times New Roman"/>
                <w:sz w:val="22"/>
                <w:szCs w:val="22"/>
              </w:rPr>
            </w:pPr>
          </w:p>
        </w:tc>
      </w:tr>
      <w:tr w:rsidR="007C5F56" w:rsidTr="007C5F56">
        <w:trPr>
          <w:trHeight w:val="271"/>
        </w:trPr>
        <w:tc>
          <w:tcPr>
            <w:tcW w:w="1396"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 xml:space="preserve">         Mood 1</w:t>
            </w:r>
          </w:p>
        </w:tc>
        <w:tc>
          <w:tcPr>
            <w:tcW w:w="721" w:type="pct"/>
            <w:tcBorders>
              <w:top w:val="nil"/>
              <w:left w:val="nil"/>
              <w:bottom w:val="nil"/>
              <w:right w:val="nil"/>
            </w:tcBorders>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p>
        </w:tc>
        <w:tc>
          <w:tcPr>
            <w:tcW w:w="721" w:type="pct"/>
            <w:gridSpan w:val="2"/>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.738***</w:t>
            </w:r>
          </w:p>
        </w:tc>
        <w:tc>
          <w:tcPr>
            <w:tcW w:w="721"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.752</w:t>
            </w:r>
          </w:p>
        </w:tc>
        <w:tc>
          <w:tcPr>
            <w:tcW w:w="721"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.771</w:t>
            </w:r>
          </w:p>
        </w:tc>
        <w:tc>
          <w:tcPr>
            <w:tcW w:w="720"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.717</w:t>
            </w:r>
          </w:p>
        </w:tc>
      </w:tr>
      <w:tr w:rsidR="007C5F56" w:rsidTr="007C5F56">
        <w:trPr>
          <w:trHeight w:val="265"/>
        </w:trPr>
        <w:tc>
          <w:tcPr>
            <w:tcW w:w="1396"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 xml:space="preserve">         BFNE-II</w:t>
            </w:r>
          </w:p>
        </w:tc>
        <w:tc>
          <w:tcPr>
            <w:tcW w:w="721" w:type="pct"/>
            <w:tcBorders>
              <w:top w:val="nil"/>
              <w:left w:val="nil"/>
              <w:bottom w:val="nil"/>
              <w:right w:val="nil"/>
            </w:tcBorders>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p>
        </w:tc>
        <w:tc>
          <w:tcPr>
            <w:tcW w:w="721" w:type="pct"/>
            <w:gridSpan w:val="2"/>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.311*</w:t>
            </w:r>
          </w:p>
        </w:tc>
        <w:tc>
          <w:tcPr>
            <w:tcW w:w="721"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.365</w:t>
            </w:r>
          </w:p>
        </w:tc>
        <w:tc>
          <w:tcPr>
            <w:tcW w:w="721"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.432</w:t>
            </w:r>
          </w:p>
        </w:tc>
        <w:tc>
          <w:tcPr>
            <w:tcW w:w="720"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.283</w:t>
            </w:r>
          </w:p>
        </w:tc>
      </w:tr>
      <w:tr w:rsidR="007C5F56" w:rsidTr="007C5F56">
        <w:trPr>
          <w:trHeight w:val="271"/>
        </w:trPr>
        <w:tc>
          <w:tcPr>
            <w:tcW w:w="1396"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 xml:space="preserve">         IA 1</w:t>
            </w:r>
          </w:p>
        </w:tc>
        <w:tc>
          <w:tcPr>
            <w:tcW w:w="721" w:type="pct"/>
            <w:tcBorders>
              <w:top w:val="nil"/>
              <w:left w:val="nil"/>
              <w:bottom w:val="nil"/>
              <w:right w:val="nil"/>
            </w:tcBorders>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p>
        </w:tc>
        <w:tc>
          <w:tcPr>
            <w:tcW w:w="721" w:type="pct"/>
            <w:gridSpan w:val="2"/>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.182</w:t>
            </w:r>
          </w:p>
        </w:tc>
        <w:tc>
          <w:tcPr>
            <w:tcW w:w="721"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-.102</w:t>
            </w:r>
          </w:p>
        </w:tc>
        <w:tc>
          <w:tcPr>
            <w:tcW w:w="721"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.267</w:t>
            </w:r>
          </w:p>
        </w:tc>
        <w:tc>
          <w:tcPr>
            <w:tcW w:w="720"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.164</w:t>
            </w:r>
          </w:p>
        </w:tc>
      </w:tr>
      <w:tr w:rsidR="007C5F56" w:rsidTr="007C5F56">
        <w:trPr>
          <w:trHeight w:val="271"/>
        </w:trPr>
        <w:tc>
          <w:tcPr>
            <w:tcW w:w="1396" w:type="pct"/>
            <w:tcBorders>
              <w:top w:val="nil"/>
              <w:left w:val="nil"/>
              <w:bottom w:val="nil"/>
              <w:right w:val="nil"/>
            </w:tcBorders>
            <w:hideMark/>
          </w:tcPr>
          <w:p w:rsidR="007C5F56" w:rsidRDefault="007C5F56">
            <w:pPr>
              <w:autoSpaceDE w:val="0"/>
              <w:autoSpaceDN w:val="0"/>
              <w:adjustRightInd w:val="0"/>
              <w:spacing w:before="240" w:line="360" w:lineRule="auto"/>
              <w:ind w:right="60"/>
              <w:rPr>
                <w:rFonts w:ascii="Times New Roman" w:hAnsi="Times New Roman" w:cs="Times New Roman"/>
                <w:color w:val="000000"/>
                <w:sz w:val="22"/>
                <w:szCs w:val="22"/>
              </w:rPr>
            </w:pPr>
            <w:r>
              <w:rPr>
                <w:rFonts w:ascii="Times New Roman" w:hAnsi="Times New Roman" w:cs="Times New Roman"/>
                <w:color w:val="000000"/>
              </w:rPr>
              <w:t>Step 2</w:t>
            </w:r>
          </w:p>
        </w:tc>
        <w:tc>
          <w:tcPr>
            <w:tcW w:w="721"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&lt;.001</w:t>
            </w:r>
          </w:p>
        </w:tc>
        <w:tc>
          <w:tcPr>
            <w:tcW w:w="721" w:type="pct"/>
            <w:gridSpan w:val="2"/>
            <w:tcBorders>
              <w:top w:val="nil"/>
              <w:left w:val="nil"/>
              <w:bottom w:val="nil"/>
              <w:right w:val="nil"/>
            </w:tcBorders>
          </w:tcPr>
          <w:p w:rsidR="007C5F56" w:rsidRDefault="007C5F56">
            <w:pPr>
              <w:autoSpaceDE w:val="0"/>
              <w:autoSpaceDN w:val="0"/>
              <w:adjustRightInd w:val="0"/>
              <w:spacing w:before="240" w:line="360" w:lineRule="auto"/>
              <w:rPr>
                <w:rFonts w:ascii="Times New Roman" w:hAnsi="Times New Roman" w:cs="Times New Roman"/>
                <w:sz w:val="22"/>
                <w:szCs w:val="22"/>
              </w:rPr>
            </w:pPr>
          </w:p>
        </w:tc>
        <w:tc>
          <w:tcPr>
            <w:tcW w:w="721" w:type="pct"/>
            <w:tcBorders>
              <w:top w:val="nil"/>
              <w:left w:val="nil"/>
              <w:bottom w:val="nil"/>
              <w:right w:val="nil"/>
            </w:tcBorders>
          </w:tcPr>
          <w:p w:rsidR="007C5F56" w:rsidRDefault="007C5F56">
            <w:pPr>
              <w:autoSpaceDE w:val="0"/>
              <w:autoSpaceDN w:val="0"/>
              <w:adjustRightInd w:val="0"/>
              <w:spacing w:before="240" w:line="360" w:lineRule="auto"/>
              <w:rPr>
                <w:rFonts w:ascii="Times New Roman" w:hAnsi="Times New Roman" w:cs="Times New Roman"/>
                <w:sz w:val="22"/>
                <w:szCs w:val="22"/>
              </w:rPr>
            </w:pPr>
          </w:p>
        </w:tc>
        <w:tc>
          <w:tcPr>
            <w:tcW w:w="721" w:type="pct"/>
            <w:tcBorders>
              <w:top w:val="nil"/>
              <w:left w:val="nil"/>
              <w:bottom w:val="nil"/>
              <w:right w:val="nil"/>
            </w:tcBorders>
          </w:tcPr>
          <w:p w:rsidR="007C5F56" w:rsidRDefault="007C5F56">
            <w:pPr>
              <w:autoSpaceDE w:val="0"/>
              <w:autoSpaceDN w:val="0"/>
              <w:adjustRightInd w:val="0"/>
              <w:spacing w:before="240" w:line="360" w:lineRule="auto"/>
              <w:rPr>
                <w:rFonts w:ascii="Times New Roman" w:hAnsi="Times New Roman" w:cs="Times New Roman"/>
                <w:sz w:val="22"/>
                <w:szCs w:val="22"/>
              </w:rPr>
            </w:pPr>
          </w:p>
        </w:tc>
        <w:tc>
          <w:tcPr>
            <w:tcW w:w="720" w:type="pct"/>
            <w:tcBorders>
              <w:top w:val="nil"/>
              <w:left w:val="nil"/>
              <w:bottom w:val="nil"/>
              <w:right w:val="nil"/>
            </w:tcBorders>
          </w:tcPr>
          <w:p w:rsidR="007C5F56" w:rsidRDefault="007C5F56">
            <w:pPr>
              <w:autoSpaceDE w:val="0"/>
              <w:autoSpaceDN w:val="0"/>
              <w:adjustRightInd w:val="0"/>
              <w:spacing w:before="240" w:line="360" w:lineRule="auto"/>
              <w:rPr>
                <w:rFonts w:ascii="Times New Roman" w:hAnsi="Times New Roman" w:cs="Times New Roman"/>
                <w:sz w:val="22"/>
                <w:szCs w:val="22"/>
              </w:rPr>
            </w:pPr>
          </w:p>
        </w:tc>
      </w:tr>
      <w:tr w:rsidR="007C5F56" w:rsidTr="007C5F56">
        <w:trPr>
          <w:trHeight w:val="271"/>
        </w:trPr>
        <w:tc>
          <w:tcPr>
            <w:tcW w:w="1396"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 xml:space="preserve">        BFNE-II x IA1</w:t>
            </w:r>
          </w:p>
        </w:tc>
        <w:tc>
          <w:tcPr>
            <w:tcW w:w="721" w:type="pct"/>
            <w:tcBorders>
              <w:top w:val="nil"/>
              <w:left w:val="nil"/>
              <w:bottom w:val="nil"/>
              <w:right w:val="nil"/>
            </w:tcBorders>
          </w:tcPr>
          <w:p w:rsidR="007C5F56" w:rsidRDefault="007C5F56">
            <w:pPr>
              <w:autoSpaceDE w:val="0"/>
              <w:autoSpaceDN w:val="0"/>
              <w:adjustRightInd w:val="0"/>
              <w:spacing w:before="240" w:line="360" w:lineRule="auto"/>
              <w:ind w:left="60" w:right="60"/>
              <w:rPr>
                <w:rFonts w:ascii="Times New Roman" w:hAnsi="Times New Roman" w:cs="Times New Roman"/>
                <w:i/>
                <w:color w:val="000000"/>
                <w:sz w:val="22"/>
                <w:szCs w:val="22"/>
              </w:rPr>
            </w:pPr>
          </w:p>
        </w:tc>
        <w:tc>
          <w:tcPr>
            <w:tcW w:w="721" w:type="pct"/>
            <w:gridSpan w:val="2"/>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-.121</w:t>
            </w:r>
          </w:p>
        </w:tc>
        <w:tc>
          <w:tcPr>
            <w:tcW w:w="721"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-.253</w:t>
            </w:r>
          </w:p>
        </w:tc>
        <w:tc>
          <w:tcPr>
            <w:tcW w:w="721"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-.025</w:t>
            </w:r>
          </w:p>
        </w:tc>
        <w:tc>
          <w:tcPr>
            <w:tcW w:w="720" w:type="pct"/>
            <w:tcBorders>
              <w:top w:val="nil"/>
              <w:left w:val="nil"/>
              <w:bottom w:val="nil"/>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-.015</w:t>
            </w:r>
          </w:p>
        </w:tc>
      </w:tr>
      <w:tr w:rsidR="007C5F56" w:rsidTr="007C5F56">
        <w:trPr>
          <w:trHeight w:val="271"/>
        </w:trPr>
        <w:tc>
          <w:tcPr>
            <w:tcW w:w="1396" w:type="pct"/>
            <w:tcBorders>
              <w:top w:val="nil"/>
              <w:left w:val="nil"/>
              <w:bottom w:val="single" w:sz="4" w:space="0" w:color="auto"/>
              <w:right w:val="nil"/>
            </w:tcBorders>
            <w:hideMark/>
          </w:tcPr>
          <w:p w:rsidR="007C5F56" w:rsidRDefault="007C5F56">
            <w:pPr>
              <w:autoSpaceDE w:val="0"/>
              <w:autoSpaceDN w:val="0"/>
              <w:adjustRightInd w:val="0"/>
              <w:spacing w:before="240" w:line="360" w:lineRule="auto"/>
              <w:ind w:right="60"/>
              <w:rPr>
                <w:rFonts w:ascii="Times New Roman" w:hAnsi="Times New Roman" w:cs="Times New Roman"/>
                <w:color w:val="000000"/>
                <w:sz w:val="22"/>
                <w:szCs w:val="22"/>
                <w:vertAlign w:val="superscript"/>
              </w:rPr>
            </w:pPr>
            <w:r>
              <w:rPr>
                <w:rFonts w:ascii="Times New Roman" w:hAnsi="Times New Roman" w:cs="Times New Roman"/>
                <w:color w:val="000000"/>
              </w:rPr>
              <w:t xml:space="preserve">Total </w:t>
            </w:r>
            <w:r>
              <w:rPr>
                <w:rFonts w:ascii="Times New Roman" w:hAnsi="Times New Roman" w:cs="Times New Roman"/>
                <w:i/>
                <w:color w:val="000000"/>
              </w:rPr>
              <w:t>R</w:t>
            </w:r>
            <w:r>
              <w:rPr>
                <w:rFonts w:ascii="Times New Roman" w:hAnsi="Times New Roman" w:cs="Times New Roman"/>
                <w:i/>
                <w:color w:val="000000"/>
                <w:vertAlign w:val="superscript"/>
              </w:rPr>
              <w:t>2</w:t>
            </w:r>
          </w:p>
        </w:tc>
        <w:tc>
          <w:tcPr>
            <w:tcW w:w="721" w:type="pct"/>
            <w:tcBorders>
              <w:top w:val="nil"/>
              <w:left w:val="nil"/>
              <w:bottom w:val="single" w:sz="4" w:space="0" w:color="auto"/>
              <w:right w:val="nil"/>
            </w:tcBorders>
            <w:hideMark/>
          </w:tcPr>
          <w:p w:rsidR="007C5F56" w:rsidRDefault="007C5F56">
            <w:pPr>
              <w:autoSpaceDE w:val="0"/>
              <w:autoSpaceDN w:val="0"/>
              <w:adjustRightInd w:val="0"/>
              <w:spacing w:before="240" w:line="360" w:lineRule="auto"/>
              <w:ind w:left="60" w:right="60"/>
              <w:rPr>
                <w:rFonts w:ascii="Times New Roman" w:hAnsi="Times New Roman" w:cs="Times New Roman"/>
                <w:color w:val="000000"/>
                <w:sz w:val="22"/>
                <w:szCs w:val="22"/>
              </w:rPr>
            </w:pPr>
            <w:r>
              <w:rPr>
                <w:rFonts w:ascii="Times New Roman" w:hAnsi="Times New Roman" w:cs="Times New Roman"/>
                <w:color w:val="000000"/>
              </w:rPr>
              <w:t>.650***</w:t>
            </w:r>
          </w:p>
        </w:tc>
        <w:tc>
          <w:tcPr>
            <w:tcW w:w="721" w:type="pct"/>
            <w:gridSpan w:val="2"/>
            <w:tcBorders>
              <w:top w:val="nil"/>
              <w:left w:val="nil"/>
              <w:bottom w:val="single" w:sz="4" w:space="0" w:color="auto"/>
              <w:right w:val="nil"/>
            </w:tcBorders>
          </w:tcPr>
          <w:p w:rsidR="007C5F56" w:rsidRDefault="007C5F56">
            <w:pPr>
              <w:autoSpaceDE w:val="0"/>
              <w:autoSpaceDN w:val="0"/>
              <w:adjustRightInd w:val="0"/>
              <w:spacing w:before="240" w:line="360" w:lineRule="auto"/>
              <w:ind w:left="60" w:right="60"/>
              <w:rPr>
                <w:rFonts w:ascii="Times New Roman" w:hAnsi="Times New Roman" w:cs="Times New Roman"/>
                <w:i/>
                <w:color w:val="000000"/>
                <w:sz w:val="22"/>
                <w:szCs w:val="22"/>
              </w:rPr>
            </w:pPr>
          </w:p>
        </w:tc>
        <w:tc>
          <w:tcPr>
            <w:tcW w:w="721" w:type="pct"/>
            <w:tcBorders>
              <w:top w:val="nil"/>
              <w:left w:val="nil"/>
              <w:bottom w:val="single" w:sz="4" w:space="0" w:color="auto"/>
              <w:right w:val="nil"/>
            </w:tcBorders>
          </w:tcPr>
          <w:p w:rsidR="007C5F56" w:rsidRDefault="007C5F56">
            <w:pPr>
              <w:autoSpaceDE w:val="0"/>
              <w:autoSpaceDN w:val="0"/>
              <w:adjustRightInd w:val="0"/>
              <w:spacing w:before="240" w:line="360" w:lineRule="auto"/>
              <w:ind w:left="60" w:right="60"/>
              <w:rPr>
                <w:rFonts w:ascii="Times New Roman" w:hAnsi="Times New Roman" w:cs="Times New Roman"/>
                <w:i/>
                <w:color w:val="000000"/>
                <w:sz w:val="22"/>
                <w:szCs w:val="22"/>
              </w:rPr>
            </w:pPr>
          </w:p>
        </w:tc>
        <w:tc>
          <w:tcPr>
            <w:tcW w:w="721" w:type="pct"/>
            <w:tcBorders>
              <w:top w:val="nil"/>
              <w:left w:val="nil"/>
              <w:bottom w:val="single" w:sz="4" w:space="0" w:color="auto"/>
              <w:right w:val="nil"/>
            </w:tcBorders>
          </w:tcPr>
          <w:p w:rsidR="007C5F56" w:rsidRDefault="007C5F56">
            <w:pPr>
              <w:autoSpaceDE w:val="0"/>
              <w:autoSpaceDN w:val="0"/>
              <w:adjustRightInd w:val="0"/>
              <w:spacing w:before="240" w:line="360" w:lineRule="auto"/>
              <w:ind w:left="60" w:right="60"/>
              <w:rPr>
                <w:rFonts w:ascii="Times New Roman" w:hAnsi="Times New Roman" w:cs="Times New Roman"/>
                <w:i/>
                <w:color w:val="000000"/>
                <w:sz w:val="22"/>
                <w:szCs w:val="22"/>
              </w:rPr>
            </w:pPr>
          </w:p>
        </w:tc>
        <w:tc>
          <w:tcPr>
            <w:tcW w:w="720" w:type="pct"/>
            <w:tcBorders>
              <w:top w:val="nil"/>
              <w:left w:val="nil"/>
              <w:bottom w:val="single" w:sz="4" w:space="0" w:color="auto"/>
              <w:right w:val="nil"/>
            </w:tcBorders>
          </w:tcPr>
          <w:p w:rsidR="007C5F56" w:rsidRDefault="007C5F56">
            <w:pPr>
              <w:autoSpaceDE w:val="0"/>
              <w:autoSpaceDN w:val="0"/>
              <w:adjustRightInd w:val="0"/>
              <w:spacing w:before="240" w:line="360" w:lineRule="auto"/>
              <w:ind w:left="60" w:right="60"/>
              <w:rPr>
                <w:rFonts w:ascii="Times New Roman" w:hAnsi="Times New Roman" w:cs="Times New Roman"/>
                <w:i/>
                <w:color w:val="000000"/>
                <w:sz w:val="22"/>
                <w:szCs w:val="22"/>
              </w:rPr>
            </w:pPr>
          </w:p>
        </w:tc>
      </w:tr>
    </w:tbl>
    <w:p w:rsidR="007C5F56" w:rsidRDefault="007C5F56" w:rsidP="007C5F56">
      <w:pPr>
        <w:autoSpaceDE w:val="0"/>
        <w:autoSpaceDN w:val="0"/>
        <w:adjustRightInd w:val="0"/>
        <w:spacing w:before="240" w:line="480" w:lineRule="auto"/>
        <w:ind w:right="60"/>
        <w:rPr>
          <w:rFonts w:ascii="Times New Roman" w:hAnsi="Times New Roman" w:cs="Times New Roman"/>
          <w:color w:val="000000"/>
          <w:sz w:val="20"/>
          <w:szCs w:val="20"/>
        </w:rPr>
      </w:pPr>
      <w:r>
        <w:rPr>
          <w:rFonts w:ascii="Times New Roman" w:hAnsi="Times New Roman" w:cs="Times New Roman"/>
          <w:i/>
          <w:color w:val="000000"/>
          <w:sz w:val="20"/>
          <w:szCs w:val="20"/>
        </w:rPr>
        <w:t>Note. N</w:t>
      </w:r>
      <w:r>
        <w:rPr>
          <w:rFonts w:ascii="Times New Roman" w:hAnsi="Times New Roman" w:cs="Times New Roman"/>
          <w:color w:val="000000"/>
          <w:sz w:val="20"/>
          <w:szCs w:val="20"/>
        </w:rPr>
        <w:t xml:space="preserve"> = 28. Mood 1 = anxious mood at baseline, IA1 = baseline interoceptive awareness, BFNE-II = Fear of Negative Evaluation.</w:t>
      </w:r>
    </w:p>
    <w:p w:rsidR="007C5F56" w:rsidRDefault="007C5F56" w:rsidP="007C5F56">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vertAlign w:val="superscript"/>
        </w:rPr>
        <w:t>†</w:t>
      </w:r>
      <w:r>
        <w:rPr>
          <w:rFonts w:ascii="Times New Roman" w:hAnsi="Times New Roman" w:cs="Times New Roman"/>
          <w:i/>
          <w:color w:val="000000"/>
          <w:sz w:val="20"/>
          <w:szCs w:val="20"/>
        </w:rPr>
        <w:t xml:space="preserve">p </w:t>
      </w:r>
      <w:r>
        <w:rPr>
          <w:rFonts w:ascii="Times New Roman" w:hAnsi="Times New Roman" w:cs="Times New Roman"/>
          <w:color w:val="000000"/>
          <w:sz w:val="20"/>
          <w:szCs w:val="20"/>
        </w:rPr>
        <w:t>&lt; .1,*</w:t>
      </w:r>
      <w:r>
        <w:rPr>
          <w:rFonts w:ascii="Times New Roman" w:hAnsi="Times New Roman" w:cs="Times New Roman"/>
          <w:i/>
          <w:color w:val="000000"/>
          <w:sz w:val="20"/>
          <w:szCs w:val="20"/>
        </w:rPr>
        <w:t xml:space="preserve">p </w:t>
      </w:r>
      <w:r>
        <w:rPr>
          <w:rFonts w:ascii="Times New Roman" w:hAnsi="Times New Roman" w:cs="Times New Roman"/>
          <w:color w:val="000000"/>
          <w:sz w:val="20"/>
          <w:szCs w:val="20"/>
        </w:rPr>
        <w:t>&lt; .05</w:t>
      </w:r>
      <w:r>
        <w:rPr>
          <w:rFonts w:ascii="Times New Roman" w:hAnsi="Times New Roman" w:cs="Times New Roman"/>
          <w:i/>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color w:val="000000"/>
          <w:sz w:val="20"/>
          <w:szCs w:val="20"/>
        </w:rPr>
        <w:t xml:space="preserve">p </w:t>
      </w:r>
      <w:r>
        <w:rPr>
          <w:rFonts w:ascii="Times New Roman" w:hAnsi="Times New Roman" w:cs="Times New Roman"/>
          <w:color w:val="000000"/>
          <w:sz w:val="20"/>
          <w:szCs w:val="20"/>
        </w:rPr>
        <w:t>&lt; .001</w:t>
      </w:r>
    </w:p>
    <w:p w:rsidR="00A91816" w:rsidRPr="007C5F56" w:rsidRDefault="00A91816" w:rsidP="007C5F56">
      <w:pPr>
        <w:autoSpaceDE w:val="0"/>
        <w:autoSpaceDN w:val="0"/>
        <w:adjustRightInd w:val="0"/>
        <w:spacing w:line="480" w:lineRule="auto"/>
        <w:rPr>
          <w:rFonts w:ascii="Times New Roman" w:hAnsi="Times New Roman" w:cs="Times New Roman"/>
        </w:rPr>
      </w:pPr>
    </w:p>
    <w:sectPr w:rsidR="00A91816" w:rsidRPr="007C5F56" w:rsidSect="00642447">
      <w:headerReference w:type="default" r:id="rId13"/>
      <w:headerReference w:type="first" r:id="rId14"/>
      <w:pgSz w:w="11901" w:h="16840"/>
      <w:pgMar w:top="1440" w:right="1440" w:bottom="1440" w:left="1440" w:header="709" w:footer="709" w:gutter="0"/>
      <w:lnNumType w:countBy="1" w:restart="continuous"/>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9D" w:rsidRDefault="009A689D" w:rsidP="008744DF">
      <w:r>
        <w:separator/>
      </w:r>
    </w:p>
  </w:endnote>
  <w:endnote w:type="continuationSeparator" w:id="0">
    <w:p w:rsidR="009A689D" w:rsidRDefault="009A689D" w:rsidP="008744DF">
      <w:r>
        <w:continuationSeparator/>
      </w:r>
    </w:p>
  </w:endnote>
  <w:endnote w:type="continuationNotice" w:id="1">
    <w:p w:rsidR="009A689D" w:rsidRDefault="009A6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9D" w:rsidRDefault="009A689D" w:rsidP="008744DF">
      <w:r>
        <w:separator/>
      </w:r>
    </w:p>
  </w:footnote>
  <w:footnote w:type="continuationSeparator" w:id="0">
    <w:p w:rsidR="009A689D" w:rsidRDefault="009A689D" w:rsidP="008744DF">
      <w:r>
        <w:continuationSeparator/>
      </w:r>
    </w:p>
  </w:footnote>
  <w:footnote w:type="continuationNotice" w:id="1">
    <w:p w:rsidR="009A689D" w:rsidRDefault="009A68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7" w:rsidRDefault="009A689D" w:rsidP="00FF044D">
    <w:pPr>
      <w:pStyle w:val="Header"/>
      <w:jc w:val="right"/>
    </w:pPr>
    <w:sdt>
      <w:sdtPr>
        <w:id w:val="-1570191873"/>
        <w:docPartObj>
          <w:docPartGallery w:val="Page Numbers (Top of Page)"/>
          <w:docPartUnique/>
        </w:docPartObj>
      </w:sdtPr>
      <w:sdtEndPr>
        <w:rPr>
          <w:noProof/>
        </w:rPr>
      </w:sdtEndPr>
      <w:sdtContent/>
    </w:sdt>
    <w:r w:rsidR="00CF3527">
      <w:rPr>
        <w:rFonts w:ascii="Times New Roman" w:hAnsi="Times New Roman"/>
      </w:rPr>
      <w:t>INTEROCEPTION DURING SPEECH ANTICIPATION</w:t>
    </w:r>
    <w:r w:rsidR="00CF3527" w:rsidRPr="00FF044D">
      <w:rPr>
        <w:rFonts w:ascii="Times New Roman" w:hAnsi="Times New Roman"/>
      </w:rPr>
      <w:tab/>
    </w:r>
    <w:r w:rsidR="00CF3527" w:rsidRPr="00FF044D">
      <w:rPr>
        <w:rStyle w:val="PageNumber"/>
        <w:rFonts w:ascii="Times New Roman" w:hAnsi="Times New Roman"/>
      </w:rPr>
      <w:fldChar w:fldCharType="begin"/>
    </w:r>
    <w:r w:rsidR="00CF3527" w:rsidRPr="00FF044D">
      <w:rPr>
        <w:rStyle w:val="PageNumber"/>
        <w:rFonts w:ascii="Times New Roman" w:hAnsi="Times New Roman"/>
      </w:rPr>
      <w:instrText xml:space="preserve"> PAGE </w:instrText>
    </w:r>
    <w:r w:rsidR="00CF3527" w:rsidRPr="00FF044D">
      <w:rPr>
        <w:rStyle w:val="PageNumber"/>
        <w:rFonts w:ascii="Times New Roman" w:hAnsi="Times New Roman"/>
      </w:rPr>
      <w:fldChar w:fldCharType="separate"/>
    </w:r>
    <w:r w:rsidR="00BD512C">
      <w:rPr>
        <w:rStyle w:val="PageNumber"/>
        <w:rFonts w:ascii="Times New Roman" w:hAnsi="Times New Roman"/>
        <w:noProof/>
      </w:rPr>
      <w:t>2</w:t>
    </w:r>
    <w:r w:rsidR="00CF3527" w:rsidRPr="00FF044D">
      <w:rPr>
        <w:rStyle w:val="PageNumbe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7" w:rsidRPr="00FF044D" w:rsidRDefault="00CF3527" w:rsidP="00FF044D">
    <w:pPr>
      <w:pStyle w:val="Header"/>
      <w:rPr>
        <w:rFonts w:ascii="Times New Roman" w:hAnsi="Times New Roman"/>
      </w:rPr>
    </w:pPr>
    <w:r w:rsidRPr="00FF044D">
      <w:rPr>
        <w:rFonts w:ascii="Times New Roman" w:hAnsi="Times New Roman"/>
      </w:rPr>
      <w:t xml:space="preserve">Running head: </w:t>
    </w:r>
    <w:r>
      <w:rPr>
        <w:rFonts w:ascii="Times New Roman" w:hAnsi="Times New Roman"/>
      </w:rPr>
      <w:t>INTEROCEPTION DURING SPEECH ANTICIPATION</w:t>
    </w:r>
    <w:r w:rsidRPr="00FF044D">
      <w:rPr>
        <w:rFonts w:ascii="Times New Roman" w:hAnsi="Times New Roman"/>
      </w:rPr>
      <w:tab/>
    </w:r>
    <w:r w:rsidRPr="00FF044D">
      <w:rPr>
        <w:rStyle w:val="PageNumber"/>
        <w:rFonts w:ascii="Times New Roman" w:hAnsi="Times New Roman"/>
      </w:rPr>
      <w:fldChar w:fldCharType="begin"/>
    </w:r>
    <w:r w:rsidRPr="00FF044D">
      <w:rPr>
        <w:rStyle w:val="PageNumber"/>
        <w:rFonts w:ascii="Times New Roman" w:hAnsi="Times New Roman"/>
      </w:rPr>
      <w:instrText xml:space="preserve"> PAGE </w:instrText>
    </w:r>
    <w:r w:rsidRPr="00FF044D">
      <w:rPr>
        <w:rStyle w:val="PageNumber"/>
        <w:rFonts w:ascii="Times New Roman" w:hAnsi="Times New Roman"/>
      </w:rPr>
      <w:fldChar w:fldCharType="separate"/>
    </w:r>
    <w:r w:rsidR="00BD512C">
      <w:rPr>
        <w:rStyle w:val="PageNumber"/>
        <w:rFonts w:ascii="Times New Roman" w:hAnsi="Times New Roman"/>
        <w:noProof/>
      </w:rPr>
      <w:t>1</w:t>
    </w:r>
    <w:r w:rsidRPr="00FF044D">
      <w:rPr>
        <w:rStyle w:val="PageNumber"/>
        <w:rFonts w:ascii="Times New Roman" w:hAnsi="Times New Roman"/>
      </w:rPr>
      <w:fldChar w:fldCharType="end"/>
    </w:r>
  </w:p>
  <w:p w:rsidR="00CF3527" w:rsidRDefault="00CF3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E76E8C8"/>
    <w:lvl w:ilvl="0" w:tplc="02860A34">
      <w:numFmt w:val="none"/>
      <w:lvlText w:val=""/>
      <w:lvlJc w:val="left"/>
      <w:pPr>
        <w:tabs>
          <w:tab w:val="num" w:pos="360"/>
        </w:tabs>
      </w:pPr>
    </w:lvl>
    <w:lvl w:ilvl="1" w:tplc="A79C9B64">
      <w:numFmt w:val="decimal"/>
      <w:lvlText w:val=""/>
      <w:lvlJc w:val="left"/>
    </w:lvl>
    <w:lvl w:ilvl="2" w:tplc="B7663E62">
      <w:numFmt w:val="decimal"/>
      <w:lvlText w:val=""/>
      <w:lvlJc w:val="left"/>
    </w:lvl>
    <w:lvl w:ilvl="3" w:tplc="BA84DAAE">
      <w:numFmt w:val="decimal"/>
      <w:lvlText w:val=""/>
      <w:lvlJc w:val="left"/>
    </w:lvl>
    <w:lvl w:ilvl="4" w:tplc="C598ED06">
      <w:numFmt w:val="decimal"/>
      <w:lvlText w:val=""/>
      <w:lvlJc w:val="left"/>
    </w:lvl>
    <w:lvl w:ilvl="5" w:tplc="9C6C7354">
      <w:numFmt w:val="decimal"/>
      <w:lvlText w:val=""/>
      <w:lvlJc w:val="left"/>
    </w:lvl>
    <w:lvl w:ilvl="6" w:tplc="DC04478E">
      <w:numFmt w:val="decimal"/>
      <w:lvlText w:val=""/>
      <w:lvlJc w:val="left"/>
    </w:lvl>
    <w:lvl w:ilvl="7" w:tplc="5EEC089C">
      <w:numFmt w:val="decimal"/>
      <w:lvlText w:val=""/>
      <w:lvlJc w:val="left"/>
    </w:lvl>
    <w:lvl w:ilvl="8" w:tplc="C46E6940">
      <w:numFmt w:val="decimal"/>
      <w:lvlText w:val=""/>
      <w:lvlJc w:val="left"/>
    </w:lvl>
  </w:abstractNum>
  <w:abstractNum w:abstractNumId="1">
    <w:nsid w:val="0EED47FB"/>
    <w:multiLevelType w:val="hybridMultilevel"/>
    <w:tmpl w:val="62EED092"/>
    <w:lvl w:ilvl="0" w:tplc="12CED29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A97F79"/>
    <w:multiLevelType w:val="hybridMultilevel"/>
    <w:tmpl w:val="A8E02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0536C"/>
    <w:multiLevelType w:val="hybridMultilevel"/>
    <w:tmpl w:val="5EA4399E"/>
    <w:lvl w:ilvl="0" w:tplc="359ABE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8A2907"/>
    <w:multiLevelType w:val="hybridMultilevel"/>
    <w:tmpl w:val="81447F7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2AFC4640"/>
    <w:multiLevelType w:val="hybridMultilevel"/>
    <w:tmpl w:val="71903B2C"/>
    <w:lvl w:ilvl="0" w:tplc="98EAF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330FDE"/>
    <w:multiLevelType w:val="hybridMultilevel"/>
    <w:tmpl w:val="BF46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A02795"/>
    <w:multiLevelType w:val="hybridMultilevel"/>
    <w:tmpl w:val="2898AC1C"/>
    <w:lvl w:ilvl="0" w:tplc="1BB0B58C">
      <w:start w:val="1"/>
      <w:numFmt w:val="decimal"/>
      <w:lvlText w:val="%1. "/>
      <w:lvlJc w:val="left"/>
      <w:pPr>
        <w:tabs>
          <w:tab w:val="num" w:pos="660"/>
        </w:tabs>
        <w:ind w:left="1290" w:hanging="360"/>
      </w:pPr>
      <w:rPr>
        <w:rFonts w:ascii="Times New Roman" w:hAnsi="Times New Roman" w:hint="default"/>
        <w:b w:val="0"/>
        <w:i w:val="0"/>
        <w:sz w:val="22"/>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8">
    <w:nsid w:val="60D05AE5"/>
    <w:multiLevelType w:val="hybridMultilevel"/>
    <w:tmpl w:val="A84CE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DD17F1"/>
    <w:multiLevelType w:val="hybridMultilevel"/>
    <w:tmpl w:val="5F6C1E96"/>
    <w:lvl w:ilvl="0" w:tplc="0FB880FA">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0B356C"/>
    <w:multiLevelType w:val="hybridMultilevel"/>
    <w:tmpl w:val="8D684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75916"/>
    <w:multiLevelType w:val="multilevel"/>
    <w:tmpl w:val="B498BFE8"/>
    <w:lvl w:ilvl="0">
      <w:start w:val="7"/>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71632A3A"/>
    <w:multiLevelType w:val="hybridMultilevel"/>
    <w:tmpl w:val="368E577A"/>
    <w:lvl w:ilvl="0" w:tplc="369443D2">
      <w:start w:val="2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057645"/>
    <w:multiLevelType w:val="hybridMultilevel"/>
    <w:tmpl w:val="1C64825A"/>
    <w:lvl w:ilvl="0" w:tplc="4E66F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2F4DB9"/>
    <w:multiLevelType w:val="hybridMultilevel"/>
    <w:tmpl w:val="A5542CAA"/>
    <w:lvl w:ilvl="0" w:tplc="A6467374">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5"/>
  </w:num>
  <w:num w:numId="5">
    <w:abstractNumId w:val="0"/>
  </w:num>
  <w:num w:numId="6">
    <w:abstractNumId w:val="8"/>
  </w:num>
  <w:num w:numId="7">
    <w:abstractNumId w:val="11"/>
  </w:num>
  <w:num w:numId="8">
    <w:abstractNumId w:val="3"/>
  </w:num>
  <w:num w:numId="9">
    <w:abstractNumId w:val="1"/>
  </w:num>
  <w:num w:numId="10">
    <w:abstractNumId w:val="7"/>
  </w:num>
  <w:num w:numId="11">
    <w:abstractNumId w:val="6"/>
  </w:num>
  <w:num w:numId="12">
    <w:abstractNumId w:val="12"/>
  </w:num>
  <w:num w:numId="13">
    <w:abstractNumId w:val="9"/>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07"/>
    <w:rsid w:val="00003A6B"/>
    <w:rsid w:val="00007EF2"/>
    <w:rsid w:val="000119B2"/>
    <w:rsid w:val="00012DC5"/>
    <w:rsid w:val="00012E74"/>
    <w:rsid w:val="0001447B"/>
    <w:rsid w:val="000167F1"/>
    <w:rsid w:val="00020303"/>
    <w:rsid w:val="00020524"/>
    <w:rsid w:val="00020F48"/>
    <w:rsid w:val="00021E27"/>
    <w:rsid w:val="000258C8"/>
    <w:rsid w:val="0003744D"/>
    <w:rsid w:val="00037539"/>
    <w:rsid w:val="00043403"/>
    <w:rsid w:val="0004369A"/>
    <w:rsid w:val="000472EF"/>
    <w:rsid w:val="00047A1B"/>
    <w:rsid w:val="0005008B"/>
    <w:rsid w:val="00050B16"/>
    <w:rsid w:val="0006175C"/>
    <w:rsid w:val="000717F8"/>
    <w:rsid w:val="000730BA"/>
    <w:rsid w:val="00080D0F"/>
    <w:rsid w:val="0008196F"/>
    <w:rsid w:val="00084E1F"/>
    <w:rsid w:val="000851F3"/>
    <w:rsid w:val="000854D9"/>
    <w:rsid w:val="00085512"/>
    <w:rsid w:val="00085D9F"/>
    <w:rsid w:val="00086CE8"/>
    <w:rsid w:val="0009058A"/>
    <w:rsid w:val="00090655"/>
    <w:rsid w:val="0009342D"/>
    <w:rsid w:val="00093AB8"/>
    <w:rsid w:val="00094688"/>
    <w:rsid w:val="000A0537"/>
    <w:rsid w:val="000A12CB"/>
    <w:rsid w:val="000A39FB"/>
    <w:rsid w:val="000A4FF7"/>
    <w:rsid w:val="000A7767"/>
    <w:rsid w:val="000B34EF"/>
    <w:rsid w:val="000B6754"/>
    <w:rsid w:val="000C481A"/>
    <w:rsid w:val="000C799B"/>
    <w:rsid w:val="000D0E3C"/>
    <w:rsid w:val="000D4411"/>
    <w:rsid w:val="000D6AE4"/>
    <w:rsid w:val="000E459B"/>
    <w:rsid w:val="000F09FA"/>
    <w:rsid w:val="000F155E"/>
    <w:rsid w:val="000F3FCF"/>
    <w:rsid w:val="000F7E49"/>
    <w:rsid w:val="001055D3"/>
    <w:rsid w:val="001105FD"/>
    <w:rsid w:val="001112BA"/>
    <w:rsid w:val="0011228B"/>
    <w:rsid w:val="00112462"/>
    <w:rsid w:val="0011726E"/>
    <w:rsid w:val="00120FAE"/>
    <w:rsid w:val="00122642"/>
    <w:rsid w:val="001246FE"/>
    <w:rsid w:val="0012673E"/>
    <w:rsid w:val="00130024"/>
    <w:rsid w:val="001320FC"/>
    <w:rsid w:val="00134807"/>
    <w:rsid w:val="001461C4"/>
    <w:rsid w:val="00150D30"/>
    <w:rsid w:val="00154BCC"/>
    <w:rsid w:val="00157CBF"/>
    <w:rsid w:val="0016118F"/>
    <w:rsid w:val="001636BC"/>
    <w:rsid w:val="0016572A"/>
    <w:rsid w:val="00166614"/>
    <w:rsid w:val="00166749"/>
    <w:rsid w:val="001679DB"/>
    <w:rsid w:val="00167F02"/>
    <w:rsid w:val="001744B0"/>
    <w:rsid w:val="00175F83"/>
    <w:rsid w:val="00176329"/>
    <w:rsid w:val="001774A7"/>
    <w:rsid w:val="001849BD"/>
    <w:rsid w:val="00185DAA"/>
    <w:rsid w:val="00185FAD"/>
    <w:rsid w:val="00190393"/>
    <w:rsid w:val="0019328E"/>
    <w:rsid w:val="00193930"/>
    <w:rsid w:val="001945E2"/>
    <w:rsid w:val="00195D46"/>
    <w:rsid w:val="0019690D"/>
    <w:rsid w:val="001A2707"/>
    <w:rsid w:val="001A72A8"/>
    <w:rsid w:val="001B0688"/>
    <w:rsid w:val="001B25C3"/>
    <w:rsid w:val="001B33BE"/>
    <w:rsid w:val="001B7808"/>
    <w:rsid w:val="001C4C7D"/>
    <w:rsid w:val="001C5090"/>
    <w:rsid w:val="001C5E88"/>
    <w:rsid w:val="001C7162"/>
    <w:rsid w:val="001C7E65"/>
    <w:rsid w:val="001D1768"/>
    <w:rsid w:val="001D4E05"/>
    <w:rsid w:val="001D5554"/>
    <w:rsid w:val="001D56BD"/>
    <w:rsid w:val="001D6E8B"/>
    <w:rsid w:val="001D7406"/>
    <w:rsid w:val="001D76C4"/>
    <w:rsid w:val="001E094D"/>
    <w:rsid w:val="001E22FF"/>
    <w:rsid w:val="001E7553"/>
    <w:rsid w:val="001E7F35"/>
    <w:rsid w:val="001F1795"/>
    <w:rsid w:val="00205D04"/>
    <w:rsid w:val="00206E57"/>
    <w:rsid w:val="0020797A"/>
    <w:rsid w:val="002141F0"/>
    <w:rsid w:val="00214A90"/>
    <w:rsid w:val="002162E8"/>
    <w:rsid w:val="00217873"/>
    <w:rsid w:val="0022381F"/>
    <w:rsid w:val="002242A1"/>
    <w:rsid w:val="002248C1"/>
    <w:rsid w:val="002258F1"/>
    <w:rsid w:val="0023203D"/>
    <w:rsid w:val="00233DE5"/>
    <w:rsid w:val="002349A4"/>
    <w:rsid w:val="00234E6D"/>
    <w:rsid w:val="0023542C"/>
    <w:rsid w:val="00237A75"/>
    <w:rsid w:val="00240551"/>
    <w:rsid w:val="00242684"/>
    <w:rsid w:val="002476ED"/>
    <w:rsid w:val="00251836"/>
    <w:rsid w:val="00252985"/>
    <w:rsid w:val="00252D52"/>
    <w:rsid w:val="00253CEB"/>
    <w:rsid w:val="00257007"/>
    <w:rsid w:val="00260986"/>
    <w:rsid w:val="002620B9"/>
    <w:rsid w:val="00263048"/>
    <w:rsid w:val="002659C5"/>
    <w:rsid w:val="00266EAC"/>
    <w:rsid w:val="00267708"/>
    <w:rsid w:val="00270AD3"/>
    <w:rsid w:val="002718BF"/>
    <w:rsid w:val="00273609"/>
    <w:rsid w:val="002749E7"/>
    <w:rsid w:val="00276DC1"/>
    <w:rsid w:val="00283991"/>
    <w:rsid w:val="0028554C"/>
    <w:rsid w:val="00287551"/>
    <w:rsid w:val="002942A6"/>
    <w:rsid w:val="00294554"/>
    <w:rsid w:val="00296DCA"/>
    <w:rsid w:val="002A0230"/>
    <w:rsid w:val="002A3D82"/>
    <w:rsid w:val="002A44A8"/>
    <w:rsid w:val="002A6782"/>
    <w:rsid w:val="002B0E6F"/>
    <w:rsid w:val="002B11DE"/>
    <w:rsid w:val="002B4F03"/>
    <w:rsid w:val="002B58DD"/>
    <w:rsid w:val="002B6B94"/>
    <w:rsid w:val="002C2732"/>
    <w:rsid w:val="002C3F8C"/>
    <w:rsid w:val="002C56A8"/>
    <w:rsid w:val="002C646A"/>
    <w:rsid w:val="002C69D6"/>
    <w:rsid w:val="002C7814"/>
    <w:rsid w:val="002C7A78"/>
    <w:rsid w:val="002D2A70"/>
    <w:rsid w:val="002D3B0F"/>
    <w:rsid w:val="002E06EB"/>
    <w:rsid w:val="002E361C"/>
    <w:rsid w:val="002E47D9"/>
    <w:rsid w:val="002E592E"/>
    <w:rsid w:val="002E59DA"/>
    <w:rsid w:val="003020D1"/>
    <w:rsid w:val="0030495B"/>
    <w:rsid w:val="0030546D"/>
    <w:rsid w:val="003059B5"/>
    <w:rsid w:val="00305E8A"/>
    <w:rsid w:val="003109E4"/>
    <w:rsid w:val="003151AA"/>
    <w:rsid w:val="00323031"/>
    <w:rsid w:val="0032499A"/>
    <w:rsid w:val="00325812"/>
    <w:rsid w:val="00330869"/>
    <w:rsid w:val="00332D4F"/>
    <w:rsid w:val="00344098"/>
    <w:rsid w:val="003442A8"/>
    <w:rsid w:val="00352B3C"/>
    <w:rsid w:val="00353D84"/>
    <w:rsid w:val="00355173"/>
    <w:rsid w:val="00363385"/>
    <w:rsid w:val="00363CE9"/>
    <w:rsid w:val="00366FC5"/>
    <w:rsid w:val="00370CD5"/>
    <w:rsid w:val="003740CB"/>
    <w:rsid w:val="0037748A"/>
    <w:rsid w:val="00381697"/>
    <w:rsid w:val="00381A3F"/>
    <w:rsid w:val="00382155"/>
    <w:rsid w:val="0038238B"/>
    <w:rsid w:val="003918F3"/>
    <w:rsid w:val="00393E8C"/>
    <w:rsid w:val="0039475B"/>
    <w:rsid w:val="00396731"/>
    <w:rsid w:val="00397148"/>
    <w:rsid w:val="003A1055"/>
    <w:rsid w:val="003A16BD"/>
    <w:rsid w:val="003A4AE3"/>
    <w:rsid w:val="003A5B77"/>
    <w:rsid w:val="003B18A6"/>
    <w:rsid w:val="003B31D7"/>
    <w:rsid w:val="003B4505"/>
    <w:rsid w:val="003C0036"/>
    <w:rsid w:val="003C1A70"/>
    <w:rsid w:val="003D22CF"/>
    <w:rsid w:val="003D3105"/>
    <w:rsid w:val="003D4360"/>
    <w:rsid w:val="003D7F9E"/>
    <w:rsid w:val="003E08BC"/>
    <w:rsid w:val="003E3E43"/>
    <w:rsid w:val="003F0947"/>
    <w:rsid w:val="003F0B81"/>
    <w:rsid w:val="003F0C73"/>
    <w:rsid w:val="003F2108"/>
    <w:rsid w:val="003F2150"/>
    <w:rsid w:val="003F27BE"/>
    <w:rsid w:val="003F2C9D"/>
    <w:rsid w:val="003F6953"/>
    <w:rsid w:val="00401CE7"/>
    <w:rsid w:val="00402098"/>
    <w:rsid w:val="004021A2"/>
    <w:rsid w:val="00402219"/>
    <w:rsid w:val="00402FC7"/>
    <w:rsid w:val="00403CE5"/>
    <w:rsid w:val="00405500"/>
    <w:rsid w:val="00406E20"/>
    <w:rsid w:val="004076CE"/>
    <w:rsid w:val="00410F92"/>
    <w:rsid w:val="00412EF4"/>
    <w:rsid w:val="00415E7B"/>
    <w:rsid w:val="00416532"/>
    <w:rsid w:val="0041656E"/>
    <w:rsid w:val="00421237"/>
    <w:rsid w:val="00427E02"/>
    <w:rsid w:val="00430474"/>
    <w:rsid w:val="00433F28"/>
    <w:rsid w:val="004343D5"/>
    <w:rsid w:val="00436D74"/>
    <w:rsid w:val="00444675"/>
    <w:rsid w:val="0044541F"/>
    <w:rsid w:val="0044672C"/>
    <w:rsid w:val="004549DD"/>
    <w:rsid w:val="00455A51"/>
    <w:rsid w:val="004615B5"/>
    <w:rsid w:val="00466672"/>
    <w:rsid w:val="00467661"/>
    <w:rsid w:val="00467B35"/>
    <w:rsid w:val="004706E5"/>
    <w:rsid w:val="004715AF"/>
    <w:rsid w:val="00471887"/>
    <w:rsid w:val="00472F61"/>
    <w:rsid w:val="00483CE2"/>
    <w:rsid w:val="0049056A"/>
    <w:rsid w:val="00494600"/>
    <w:rsid w:val="00494FAF"/>
    <w:rsid w:val="00496604"/>
    <w:rsid w:val="00497735"/>
    <w:rsid w:val="00497E5D"/>
    <w:rsid w:val="004A0AF5"/>
    <w:rsid w:val="004A1E32"/>
    <w:rsid w:val="004A575F"/>
    <w:rsid w:val="004A6C03"/>
    <w:rsid w:val="004A6F04"/>
    <w:rsid w:val="004B0134"/>
    <w:rsid w:val="004B16A6"/>
    <w:rsid w:val="004B1E41"/>
    <w:rsid w:val="004B228B"/>
    <w:rsid w:val="004B292F"/>
    <w:rsid w:val="004B48A8"/>
    <w:rsid w:val="004B7F58"/>
    <w:rsid w:val="004C0FB1"/>
    <w:rsid w:val="004C1B61"/>
    <w:rsid w:val="004C31F0"/>
    <w:rsid w:val="004D1214"/>
    <w:rsid w:val="004D1DC7"/>
    <w:rsid w:val="004D400B"/>
    <w:rsid w:val="004D7A1C"/>
    <w:rsid w:val="004E036B"/>
    <w:rsid w:val="004E0E2D"/>
    <w:rsid w:val="004E48B5"/>
    <w:rsid w:val="004E6C04"/>
    <w:rsid w:val="004F7616"/>
    <w:rsid w:val="00501574"/>
    <w:rsid w:val="005019EB"/>
    <w:rsid w:val="005022CF"/>
    <w:rsid w:val="00505320"/>
    <w:rsid w:val="00511EA6"/>
    <w:rsid w:val="005128DB"/>
    <w:rsid w:val="00514B90"/>
    <w:rsid w:val="005158AA"/>
    <w:rsid w:val="00516C94"/>
    <w:rsid w:val="005202D0"/>
    <w:rsid w:val="00522327"/>
    <w:rsid w:val="005224D5"/>
    <w:rsid w:val="00530755"/>
    <w:rsid w:val="00532AB3"/>
    <w:rsid w:val="00532BC2"/>
    <w:rsid w:val="005335CC"/>
    <w:rsid w:val="005338A6"/>
    <w:rsid w:val="005343AD"/>
    <w:rsid w:val="00535D0C"/>
    <w:rsid w:val="0054237E"/>
    <w:rsid w:val="005426E6"/>
    <w:rsid w:val="00543C34"/>
    <w:rsid w:val="00546B4E"/>
    <w:rsid w:val="00546DA2"/>
    <w:rsid w:val="00547D52"/>
    <w:rsid w:val="0055009B"/>
    <w:rsid w:val="0055330E"/>
    <w:rsid w:val="005533F6"/>
    <w:rsid w:val="00560AA1"/>
    <w:rsid w:val="0056159B"/>
    <w:rsid w:val="00562917"/>
    <w:rsid w:val="005655BD"/>
    <w:rsid w:val="005673E4"/>
    <w:rsid w:val="005678C1"/>
    <w:rsid w:val="00567A1C"/>
    <w:rsid w:val="005822F1"/>
    <w:rsid w:val="0058663A"/>
    <w:rsid w:val="0058741A"/>
    <w:rsid w:val="005874DA"/>
    <w:rsid w:val="00590AE0"/>
    <w:rsid w:val="00591051"/>
    <w:rsid w:val="00592CA9"/>
    <w:rsid w:val="0059358F"/>
    <w:rsid w:val="00593C60"/>
    <w:rsid w:val="00595540"/>
    <w:rsid w:val="0059795B"/>
    <w:rsid w:val="005A0A00"/>
    <w:rsid w:val="005A563C"/>
    <w:rsid w:val="005A7DDF"/>
    <w:rsid w:val="005B7B29"/>
    <w:rsid w:val="005B7C67"/>
    <w:rsid w:val="005C01C0"/>
    <w:rsid w:val="005C0FD4"/>
    <w:rsid w:val="005C16C9"/>
    <w:rsid w:val="005C30C9"/>
    <w:rsid w:val="005C453E"/>
    <w:rsid w:val="005D53FD"/>
    <w:rsid w:val="005E1D7F"/>
    <w:rsid w:val="005E370C"/>
    <w:rsid w:val="005E7839"/>
    <w:rsid w:val="005F026B"/>
    <w:rsid w:val="005F1227"/>
    <w:rsid w:val="005F7F59"/>
    <w:rsid w:val="0060129F"/>
    <w:rsid w:val="00603178"/>
    <w:rsid w:val="006035B2"/>
    <w:rsid w:val="006039AD"/>
    <w:rsid w:val="00605277"/>
    <w:rsid w:val="0060668B"/>
    <w:rsid w:val="0060711C"/>
    <w:rsid w:val="00612ECC"/>
    <w:rsid w:val="00613C7E"/>
    <w:rsid w:val="00615389"/>
    <w:rsid w:val="006169AF"/>
    <w:rsid w:val="006271E2"/>
    <w:rsid w:val="00627526"/>
    <w:rsid w:val="00627F4F"/>
    <w:rsid w:val="0063283B"/>
    <w:rsid w:val="0064138B"/>
    <w:rsid w:val="00642447"/>
    <w:rsid w:val="00653DC0"/>
    <w:rsid w:val="00655D4D"/>
    <w:rsid w:val="00660517"/>
    <w:rsid w:val="006619D5"/>
    <w:rsid w:val="006640FD"/>
    <w:rsid w:val="0066474C"/>
    <w:rsid w:val="00674318"/>
    <w:rsid w:val="00674E28"/>
    <w:rsid w:val="006772B1"/>
    <w:rsid w:val="00677B4A"/>
    <w:rsid w:val="006818A3"/>
    <w:rsid w:val="00684FC7"/>
    <w:rsid w:val="006850AD"/>
    <w:rsid w:val="00687982"/>
    <w:rsid w:val="006923AC"/>
    <w:rsid w:val="006941BA"/>
    <w:rsid w:val="006964EB"/>
    <w:rsid w:val="006A5CB6"/>
    <w:rsid w:val="006B52F0"/>
    <w:rsid w:val="006B62F2"/>
    <w:rsid w:val="006B6800"/>
    <w:rsid w:val="006C1562"/>
    <w:rsid w:val="006C1613"/>
    <w:rsid w:val="006C1CCF"/>
    <w:rsid w:val="006C2D09"/>
    <w:rsid w:val="006C3139"/>
    <w:rsid w:val="006C6D0F"/>
    <w:rsid w:val="006D01E0"/>
    <w:rsid w:val="006D063E"/>
    <w:rsid w:val="006E020C"/>
    <w:rsid w:val="006E5FD3"/>
    <w:rsid w:val="006F02B9"/>
    <w:rsid w:val="006F1642"/>
    <w:rsid w:val="006F1D74"/>
    <w:rsid w:val="006F251F"/>
    <w:rsid w:val="006F4F6E"/>
    <w:rsid w:val="006F53B8"/>
    <w:rsid w:val="006F6A39"/>
    <w:rsid w:val="00701F2B"/>
    <w:rsid w:val="00701FA2"/>
    <w:rsid w:val="00703651"/>
    <w:rsid w:val="007049B4"/>
    <w:rsid w:val="00705553"/>
    <w:rsid w:val="0070672E"/>
    <w:rsid w:val="007072C5"/>
    <w:rsid w:val="00711614"/>
    <w:rsid w:val="00711FFF"/>
    <w:rsid w:val="00713F6F"/>
    <w:rsid w:val="0072288C"/>
    <w:rsid w:val="00722A39"/>
    <w:rsid w:val="00737BA0"/>
    <w:rsid w:val="0074070F"/>
    <w:rsid w:val="007462C8"/>
    <w:rsid w:val="00747173"/>
    <w:rsid w:val="00747468"/>
    <w:rsid w:val="00747D45"/>
    <w:rsid w:val="0075076D"/>
    <w:rsid w:val="00751A64"/>
    <w:rsid w:val="007531DD"/>
    <w:rsid w:val="0075733E"/>
    <w:rsid w:val="00763A67"/>
    <w:rsid w:val="00770122"/>
    <w:rsid w:val="00773261"/>
    <w:rsid w:val="00773367"/>
    <w:rsid w:val="0077398C"/>
    <w:rsid w:val="00773B48"/>
    <w:rsid w:val="00777711"/>
    <w:rsid w:val="00784E19"/>
    <w:rsid w:val="0078576A"/>
    <w:rsid w:val="00790065"/>
    <w:rsid w:val="00795833"/>
    <w:rsid w:val="00795F93"/>
    <w:rsid w:val="00795FD9"/>
    <w:rsid w:val="0079695A"/>
    <w:rsid w:val="00796E1D"/>
    <w:rsid w:val="00797B49"/>
    <w:rsid w:val="007A0F01"/>
    <w:rsid w:val="007A50F2"/>
    <w:rsid w:val="007B127C"/>
    <w:rsid w:val="007B3719"/>
    <w:rsid w:val="007C0F95"/>
    <w:rsid w:val="007C5F56"/>
    <w:rsid w:val="007C7041"/>
    <w:rsid w:val="007C7249"/>
    <w:rsid w:val="007D00ED"/>
    <w:rsid w:val="007D2D3C"/>
    <w:rsid w:val="007E13ED"/>
    <w:rsid w:val="007E5699"/>
    <w:rsid w:val="007F327B"/>
    <w:rsid w:val="007F6A52"/>
    <w:rsid w:val="00800D99"/>
    <w:rsid w:val="00802A4C"/>
    <w:rsid w:val="008030FF"/>
    <w:rsid w:val="00805AB5"/>
    <w:rsid w:val="00805D9A"/>
    <w:rsid w:val="00806437"/>
    <w:rsid w:val="00806C1B"/>
    <w:rsid w:val="0080700D"/>
    <w:rsid w:val="00807B8F"/>
    <w:rsid w:val="00812550"/>
    <w:rsid w:val="0081297E"/>
    <w:rsid w:val="0081453A"/>
    <w:rsid w:val="0081697B"/>
    <w:rsid w:val="00817FE1"/>
    <w:rsid w:val="00820F84"/>
    <w:rsid w:val="00821C9C"/>
    <w:rsid w:val="00822C77"/>
    <w:rsid w:val="00824FC9"/>
    <w:rsid w:val="00826A1C"/>
    <w:rsid w:val="00834B31"/>
    <w:rsid w:val="00841BC7"/>
    <w:rsid w:val="00841CD5"/>
    <w:rsid w:val="00843754"/>
    <w:rsid w:val="0084384A"/>
    <w:rsid w:val="00844AB9"/>
    <w:rsid w:val="00861880"/>
    <w:rsid w:val="00864299"/>
    <w:rsid w:val="00864FE8"/>
    <w:rsid w:val="008651F1"/>
    <w:rsid w:val="00867550"/>
    <w:rsid w:val="00867DAB"/>
    <w:rsid w:val="00873DF0"/>
    <w:rsid w:val="008744DF"/>
    <w:rsid w:val="00875DC1"/>
    <w:rsid w:val="0087685A"/>
    <w:rsid w:val="008809C6"/>
    <w:rsid w:val="008822B8"/>
    <w:rsid w:val="008829F6"/>
    <w:rsid w:val="00883880"/>
    <w:rsid w:val="00885C43"/>
    <w:rsid w:val="00885C79"/>
    <w:rsid w:val="00891D7D"/>
    <w:rsid w:val="008A0220"/>
    <w:rsid w:val="008A02EC"/>
    <w:rsid w:val="008A04F6"/>
    <w:rsid w:val="008A3C87"/>
    <w:rsid w:val="008A6B43"/>
    <w:rsid w:val="008A6EDC"/>
    <w:rsid w:val="008B0234"/>
    <w:rsid w:val="008B1D0F"/>
    <w:rsid w:val="008B6ADC"/>
    <w:rsid w:val="008B6C82"/>
    <w:rsid w:val="008B7C82"/>
    <w:rsid w:val="008C1D14"/>
    <w:rsid w:val="008C4463"/>
    <w:rsid w:val="008C5F61"/>
    <w:rsid w:val="008D6F7A"/>
    <w:rsid w:val="008D6FC6"/>
    <w:rsid w:val="008E0753"/>
    <w:rsid w:val="008E1895"/>
    <w:rsid w:val="008E3040"/>
    <w:rsid w:val="008E40F4"/>
    <w:rsid w:val="008E4888"/>
    <w:rsid w:val="008E7776"/>
    <w:rsid w:val="008E7AD5"/>
    <w:rsid w:val="008F24C8"/>
    <w:rsid w:val="008F373A"/>
    <w:rsid w:val="008F4965"/>
    <w:rsid w:val="008F4A7E"/>
    <w:rsid w:val="008F4BE5"/>
    <w:rsid w:val="008F5DF8"/>
    <w:rsid w:val="009021C6"/>
    <w:rsid w:val="009033A1"/>
    <w:rsid w:val="00910711"/>
    <w:rsid w:val="00921350"/>
    <w:rsid w:val="0092179D"/>
    <w:rsid w:val="00921852"/>
    <w:rsid w:val="00922650"/>
    <w:rsid w:val="00923729"/>
    <w:rsid w:val="009263E6"/>
    <w:rsid w:val="009268B4"/>
    <w:rsid w:val="0093323A"/>
    <w:rsid w:val="009333B4"/>
    <w:rsid w:val="0093420C"/>
    <w:rsid w:val="009342D0"/>
    <w:rsid w:val="00936D6E"/>
    <w:rsid w:val="00937466"/>
    <w:rsid w:val="00940ED3"/>
    <w:rsid w:val="009431E1"/>
    <w:rsid w:val="00943BE2"/>
    <w:rsid w:val="009515CC"/>
    <w:rsid w:val="00954682"/>
    <w:rsid w:val="00964822"/>
    <w:rsid w:val="00964A95"/>
    <w:rsid w:val="00972E89"/>
    <w:rsid w:val="0097308E"/>
    <w:rsid w:val="00975BAC"/>
    <w:rsid w:val="00982AFA"/>
    <w:rsid w:val="009843E0"/>
    <w:rsid w:val="00986B5B"/>
    <w:rsid w:val="00990229"/>
    <w:rsid w:val="009902C0"/>
    <w:rsid w:val="009905BF"/>
    <w:rsid w:val="00991EAC"/>
    <w:rsid w:val="0099287A"/>
    <w:rsid w:val="00995509"/>
    <w:rsid w:val="00996C4E"/>
    <w:rsid w:val="009A0C7E"/>
    <w:rsid w:val="009A2A6D"/>
    <w:rsid w:val="009A2DF2"/>
    <w:rsid w:val="009A3FA0"/>
    <w:rsid w:val="009A689D"/>
    <w:rsid w:val="009A7990"/>
    <w:rsid w:val="009A7F86"/>
    <w:rsid w:val="009B1A16"/>
    <w:rsid w:val="009B4085"/>
    <w:rsid w:val="009B44B9"/>
    <w:rsid w:val="009C0169"/>
    <w:rsid w:val="009C031D"/>
    <w:rsid w:val="009C2002"/>
    <w:rsid w:val="009C4626"/>
    <w:rsid w:val="009C4DA5"/>
    <w:rsid w:val="009C62A7"/>
    <w:rsid w:val="009C7976"/>
    <w:rsid w:val="009D2F29"/>
    <w:rsid w:val="009D3554"/>
    <w:rsid w:val="009D622C"/>
    <w:rsid w:val="009E59F0"/>
    <w:rsid w:val="009F457A"/>
    <w:rsid w:val="009F7FA6"/>
    <w:rsid w:val="00A008A4"/>
    <w:rsid w:val="00A012E9"/>
    <w:rsid w:val="00A02879"/>
    <w:rsid w:val="00A04669"/>
    <w:rsid w:val="00A04E33"/>
    <w:rsid w:val="00A06E61"/>
    <w:rsid w:val="00A07087"/>
    <w:rsid w:val="00A0717C"/>
    <w:rsid w:val="00A11C41"/>
    <w:rsid w:val="00A14C23"/>
    <w:rsid w:val="00A14EED"/>
    <w:rsid w:val="00A21F1D"/>
    <w:rsid w:val="00A22EDA"/>
    <w:rsid w:val="00A237F9"/>
    <w:rsid w:val="00A24D28"/>
    <w:rsid w:val="00A257DD"/>
    <w:rsid w:val="00A32300"/>
    <w:rsid w:val="00A36043"/>
    <w:rsid w:val="00A36147"/>
    <w:rsid w:val="00A37866"/>
    <w:rsid w:val="00A40B28"/>
    <w:rsid w:val="00A43E84"/>
    <w:rsid w:val="00A47681"/>
    <w:rsid w:val="00A500EC"/>
    <w:rsid w:val="00A54227"/>
    <w:rsid w:val="00A54D6B"/>
    <w:rsid w:val="00A56FEF"/>
    <w:rsid w:val="00A60691"/>
    <w:rsid w:val="00A63B81"/>
    <w:rsid w:val="00A74689"/>
    <w:rsid w:val="00A74D0E"/>
    <w:rsid w:val="00A761DE"/>
    <w:rsid w:val="00A7677F"/>
    <w:rsid w:val="00A769CF"/>
    <w:rsid w:val="00A777C0"/>
    <w:rsid w:val="00A8181F"/>
    <w:rsid w:val="00A81E9D"/>
    <w:rsid w:val="00A8386C"/>
    <w:rsid w:val="00A91816"/>
    <w:rsid w:val="00A9264D"/>
    <w:rsid w:val="00A92F28"/>
    <w:rsid w:val="00A9383E"/>
    <w:rsid w:val="00A94B01"/>
    <w:rsid w:val="00A961AB"/>
    <w:rsid w:val="00AA4A3E"/>
    <w:rsid w:val="00AA52BE"/>
    <w:rsid w:val="00AA64CD"/>
    <w:rsid w:val="00AA7FDC"/>
    <w:rsid w:val="00AB372E"/>
    <w:rsid w:val="00AB3ABB"/>
    <w:rsid w:val="00AB3BB7"/>
    <w:rsid w:val="00AC1100"/>
    <w:rsid w:val="00AC4610"/>
    <w:rsid w:val="00AC4A19"/>
    <w:rsid w:val="00AC6CDC"/>
    <w:rsid w:val="00AD2ADF"/>
    <w:rsid w:val="00AD2BB6"/>
    <w:rsid w:val="00AD3D75"/>
    <w:rsid w:val="00AD65C8"/>
    <w:rsid w:val="00AD6DC8"/>
    <w:rsid w:val="00AD7622"/>
    <w:rsid w:val="00AE44D6"/>
    <w:rsid w:val="00AE5101"/>
    <w:rsid w:val="00AF4A65"/>
    <w:rsid w:val="00AF6B40"/>
    <w:rsid w:val="00AF723E"/>
    <w:rsid w:val="00B029F6"/>
    <w:rsid w:val="00B03ED9"/>
    <w:rsid w:val="00B04C92"/>
    <w:rsid w:val="00B0567C"/>
    <w:rsid w:val="00B07725"/>
    <w:rsid w:val="00B113E1"/>
    <w:rsid w:val="00B1177A"/>
    <w:rsid w:val="00B11F75"/>
    <w:rsid w:val="00B126B8"/>
    <w:rsid w:val="00B1290A"/>
    <w:rsid w:val="00B17A44"/>
    <w:rsid w:val="00B2634F"/>
    <w:rsid w:val="00B31035"/>
    <w:rsid w:val="00B3691D"/>
    <w:rsid w:val="00B37043"/>
    <w:rsid w:val="00B3744C"/>
    <w:rsid w:val="00B40315"/>
    <w:rsid w:val="00B43D95"/>
    <w:rsid w:val="00B44CFD"/>
    <w:rsid w:val="00B46153"/>
    <w:rsid w:val="00B47177"/>
    <w:rsid w:val="00B520BC"/>
    <w:rsid w:val="00B5267E"/>
    <w:rsid w:val="00B52A7A"/>
    <w:rsid w:val="00B52F7E"/>
    <w:rsid w:val="00B57678"/>
    <w:rsid w:val="00B57C6F"/>
    <w:rsid w:val="00B66B49"/>
    <w:rsid w:val="00B757A6"/>
    <w:rsid w:val="00B76735"/>
    <w:rsid w:val="00B801BE"/>
    <w:rsid w:val="00B8136D"/>
    <w:rsid w:val="00B8143C"/>
    <w:rsid w:val="00B832E2"/>
    <w:rsid w:val="00B85025"/>
    <w:rsid w:val="00B85753"/>
    <w:rsid w:val="00B86B04"/>
    <w:rsid w:val="00B93A5A"/>
    <w:rsid w:val="00B93EF8"/>
    <w:rsid w:val="00B9430A"/>
    <w:rsid w:val="00B95237"/>
    <w:rsid w:val="00BA19CF"/>
    <w:rsid w:val="00BA1FA2"/>
    <w:rsid w:val="00BA5012"/>
    <w:rsid w:val="00BA6407"/>
    <w:rsid w:val="00BB093C"/>
    <w:rsid w:val="00BB481F"/>
    <w:rsid w:val="00BC2A89"/>
    <w:rsid w:val="00BC5C8E"/>
    <w:rsid w:val="00BC5E73"/>
    <w:rsid w:val="00BC62F3"/>
    <w:rsid w:val="00BD2621"/>
    <w:rsid w:val="00BD3F22"/>
    <w:rsid w:val="00BD512C"/>
    <w:rsid w:val="00BD675F"/>
    <w:rsid w:val="00BE118B"/>
    <w:rsid w:val="00BE24CC"/>
    <w:rsid w:val="00BF30CC"/>
    <w:rsid w:val="00BF3793"/>
    <w:rsid w:val="00BF452A"/>
    <w:rsid w:val="00BF74C6"/>
    <w:rsid w:val="00C07352"/>
    <w:rsid w:val="00C11051"/>
    <w:rsid w:val="00C113FB"/>
    <w:rsid w:val="00C11A60"/>
    <w:rsid w:val="00C1446F"/>
    <w:rsid w:val="00C2045A"/>
    <w:rsid w:val="00C20EAB"/>
    <w:rsid w:val="00C2311A"/>
    <w:rsid w:val="00C26DE4"/>
    <w:rsid w:val="00C27810"/>
    <w:rsid w:val="00C27863"/>
    <w:rsid w:val="00C35D02"/>
    <w:rsid w:val="00C36508"/>
    <w:rsid w:val="00C40DD4"/>
    <w:rsid w:val="00C40F84"/>
    <w:rsid w:val="00C42A84"/>
    <w:rsid w:val="00C43755"/>
    <w:rsid w:val="00C453FF"/>
    <w:rsid w:val="00C45B40"/>
    <w:rsid w:val="00C46552"/>
    <w:rsid w:val="00C55EBC"/>
    <w:rsid w:val="00C6092A"/>
    <w:rsid w:val="00C64921"/>
    <w:rsid w:val="00C70655"/>
    <w:rsid w:val="00C71F35"/>
    <w:rsid w:val="00C72449"/>
    <w:rsid w:val="00C75A8D"/>
    <w:rsid w:val="00C8090A"/>
    <w:rsid w:val="00C817B6"/>
    <w:rsid w:val="00C82160"/>
    <w:rsid w:val="00C859FB"/>
    <w:rsid w:val="00C868CB"/>
    <w:rsid w:val="00C87E44"/>
    <w:rsid w:val="00C91AFE"/>
    <w:rsid w:val="00C92EA1"/>
    <w:rsid w:val="00C935D6"/>
    <w:rsid w:val="00C950D4"/>
    <w:rsid w:val="00C97D5D"/>
    <w:rsid w:val="00CA36A4"/>
    <w:rsid w:val="00CA49B4"/>
    <w:rsid w:val="00CA53D0"/>
    <w:rsid w:val="00CA5D85"/>
    <w:rsid w:val="00CA6603"/>
    <w:rsid w:val="00CB06A1"/>
    <w:rsid w:val="00CB0956"/>
    <w:rsid w:val="00CB155C"/>
    <w:rsid w:val="00CB20ED"/>
    <w:rsid w:val="00CB2E31"/>
    <w:rsid w:val="00CB34E0"/>
    <w:rsid w:val="00CB43A3"/>
    <w:rsid w:val="00CB61C5"/>
    <w:rsid w:val="00CC12DB"/>
    <w:rsid w:val="00CC21D9"/>
    <w:rsid w:val="00CC3B7B"/>
    <w:rsid w:val="00CC4C8C"/>
    <w:rsid w:val="00CC51B7"/>
    <w:rsid w:val="00CC78D5"/>
    <w:rsid w:val="00CD2A75"/>
    <w:rsid w:val="00CD3DE7"/>
    <w:rsid w:val="00CD765D"/>
    <w:rsid w:val="00CE14C8"/>
    <w:rsid w:val="00CE1D5D"/>
    <w:rsid w:val="00CE2029"/>
    <w:rsid w:val="00CE2FA1"/>
    <w:rsid w:val="00CE31D0"/>
    <w:rsid w:val="00CE3A8F"/>
    <w:rsid w:val="00CE63EA"/>
    <w:rsid w:val="00CE6500"/>
    <w:rsid w:val="00CF3527"/>
    <w:rsid w:val="00CF3EE5"/>
    <w:rsid w:val="00CF7B3B"/>
    <w:rsid w:val="00D016FB"/>
    <w:rsid w:val="00D02435"/>
    <w:rsid w:val="00D032C6"/>
    <w:rsid w:val="00D0491E"/>
    <w:rsid w:val="00D074FB"/>
    <w:rsid w:val="00D0762B"/>
    <w:rsid w:val="00D0775C"/>
    <w:rsid w:val="00D11455"/>
    <w:rsid w:val="00D14205"/>
    <w:rsid w:val="00D16F8F"/>
    <w:rsid w:val="00D176C3"/>
    <w:rsid w:val="00D20BD0"/>
    <w:rsid w:val="00D22D2E"/>
    <w:rsid w:val="00D23C6B"/>
    <w:rsid w:val="00D241ED"/>
    <w:rsid w:val="00D25954"/>
    <w:rsid w:val="00D30C8D"/>
    <w:rsid w:val="00D34469"/>
    <w:rsid w:val="00D40BAE"/>
    <w:rsid w:val="00D42136"/>
    <w:rsid w:val="00D42228"/>
    <w:rsid w:val="00D459A0"/>
    <w:rsid w:val="00D45EA6"/>
    <w:rsid w:val="00D46C2A"/>
    <w:rsid w:val="00D51CE8"/>
    <w:rsid w:val="00D52432"/>
    <w:rsid w:val="00D532F8"/>
    <w:rsid w:val="00D54BA6"/>
    <w:rsid w:val="00D5770E"/>
    <w:rsid w:val="00D57A12"/>
    <w:rsid w:val="00D626BE"/>
    <w:rsid w:val="00D62A43"/>
    <w:rsid w:val="00D63F20"/>
    <w:rsid w:val="00D65F89"/>
    <w:rsid w:val="00D707F0"/>
    <w:rsid w:val="00D72E6C"/>
    <w:rsid w:val="00D7586D"/>
    <w:rsid w:val="00D77263"/>
    <w:rsid w:val="00D856CD"/>
    <w:rsid w:val="00D9619C"/>
    <w:rsid w:val="00D9635C"/>
    <w:rsid w:val="00D97B36"/>
    <w:rsid w:val="00DB03DF"/>
    <w:rsid w:val="00DB3F9D"/>
    <w:rsid w:val="00DB481B"/>
    <w:rsid w:val="00DC1305"/>
    <w:rsid w:val="00DC1C39"/>
    <w:rsid w:val="00DC4775"/>
    <w:rsid w:val="00DC4A09"/>
    <w:rsid w:val="00DC4FA1"/>
    <w:rsid w:val="00DD2CBF"/>
    <w:rsid w:val="00DD3219"/>
    <w:rsid w:val="00DE76DF"/>
    <w:rsid w:val="00DF02B0"/>
    <w:rsid w:val="00DF2888"/>
    <w:rsid w:val="00E042BC"/>
    <w:rsid w:val="00E05866"/>
    <w:rsid w:val="00E06953"/>
    <w:rsid w:val="00E0759F"/>
    <w:rsid w:val="00E10B6D"/>
    <w:rsid w:val="00E129D8"/>
    <w:rsid w:val="00E148AF"/>
    <w:rsid w:val="00E21C13"/>
    <w:rsid w:val="00E26F73"/>
    <w:rsid w:val="00E37482"/>
    <w:rsid w:val="00E431FC"/>
    <w:rsid w:val="00E43917"/>
    <w:rsid w:val="00E45F2C"/>
    <w:rsid w:val="00E51472"/>
    <w:rsid w:val="00E516D2"/>
    <w:rsid w:val="00E53A20"/>
    <w:rsid w:val="00E55311"/>
    <w:rsid w:val="00E61E8D"/>
    <w:rsid w:val="00E6468D"/>
    <w:rsid w:val="00E64E94"/>
    <w:rsid w:val="00E65D65"/>
    <w:rsid w:val="00E6728B"/>
    <w:rsid w:val="00E70612"/>
    <w:rsid w:val="00E7079E"/>
    <w:rsid w:val="00E70B47"/>
    <w:rsid w:val="00E7541D"/>
    <w:rsid w:val="00E84623"/>
    <w:rsid w:val="00E86818"/>
    <w:rsid w:val="00E914D8"/>
    <w:rsid w:val="00E9163B"/>
    <w:rsid w:val="00E93893"/>
    <w:rsid w:val="00E944FE"/>
    <w:rsid w:val="00EA0BC4"/>
    <w:rsid w:val="00EA1811"/>
    <w:rsid w:val="00EA31B1"/>
    <w:rsid w:val="00EA5466"/>
    <w:rsid w:val="00EA77B8"/>
    <w:rsid w:val="00EB6FB3"/>
    <w:rsid w:val="00EC2281"/>
    <w:rsid w:val="00EC2BC3"/>
    <w:rsid w:val="00EC7207"/>
    <w:rsid w:val="00ED148C"/>
    <w:rsid w:val="00ED36C1"/>
    <w:rsid w:val="00EF01F5"/>
    <w:rsid w:val="00EF0F93"/>
    <w:rsid w:val="00EF147A"/>
    <w:rsid w:val="00F01000"/>
    <w:rsid w:val="00F03979"/>
    <w:rsid w:val="00F03F03"/>
    <w:rsid w:val="00F04575"/>
    <w:rsid w:val="00F04714"/>
    <w:rsid w:val="00F0562E"/>
    <w:rsid w:val="00F05D25"/>
    <w:rsid w:val="00F06945"/>
    <w:rsid w:val="00F06F93"/>
    <w:rsid w:val="00F075FE"/>
    <w:rsid w:val="00F07E14"/>
    <w:rsid w:val="00F11236"/>
    <w:rsid w:val="00F11544"/>
    <w:rsid w:val="00F13097"/>
    <w:rsid w:val="00F14564"/>
    <w:rsid w:val="00F1529F"/>
    <w:rsid w:val="00F20529"/>
    <w:rsid w:val="00F21FB0"/>
    <w:rsid w:val="00F250C9"/>
    <w:rsid w:val="00F2571E"/>
    <w:rsid w:val="00F2671C"/>
    <w:rsid w:val="00F32377"/>
    <w:rsid w:val="00F34DA6"/>
    <w:rsid w:val="00F36519"/>
    <w:rsid w:val="00F37F87"/>
    <w:rsid w:val="00F4143D"/>
    <w:rsid w:val="00F41EF8"/>
    <w:rsid w:val="00F429E1"/>
    <w:rsid w:val="00F44A08"/>
    <w:rsid w:val="00F456CB"/>
    <w:rsid w:val="00F51585"/>
    <w:rsid w:val="00F51EA8"/>
    <w:rsid w:val="00F54C7B"/>
    <w:rsid w:val="00F55277"/>
    <w:rsid w:val="00F56613"/>
    <w:rsid w:val="00F57746"/>
    <w:rsid w:val="00F604BF"/>
    <w:rsid w:val="00F621CF"/>
    <w:rsid w:val="00F62412"/>
    <w:rsid w:val="00F6364D"/>
    <w:rsid w:val="00F64C9A"/>
    <w:rsid w:val="00F670E1"/>
    <w:rsid w:val="00F74850"/>
    <w:rsid w:val="00F769CD"/>
    <w:rsid w:val="00F769E3"/>
    <w:rsid w:val="00F77D22"/>
    <w:rsid w:val="00F810ED"/>
    <w:rsid w:val="00F847EB"/>
    <w:rsid w:val="00F85A0C"/>
    <w:rsid w:val="00F90D32"/>
    <w:rsid w:val="00FA0CB3"/>
    <w:rsid w:val="00FA0F2B"/>
    <w:rsid w:val="00FA1DC1"/>
    <w:rsid w:val="00FB24CD"/>
    <w:rsid w:val="00FB7DB5"/>
    <w:rsid w:val="00FC78E8"/>
    <w:rsid w:val="00FD1238"/>
    <w:rsid w:val="00FD36EE"/>
    <w:rsid w:val="00FD3E17"/>
    <w:rsid w:val="00FE7BDD"/>
    <w:rsid w:val="00FF022A"/>
    <w:rsid w:val="00FF044D"/>
    <w:rsid w:val="00FF52E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annotation text" w:uiPriority="99"/>
    <w:lsdException w:name="annotation reference" w:uiPriority="99"/>
    <w:lsdException w:name="Title" w:qFormat="1"/>
    <w:lsdException w:name="Default Paragraph Font" w:uiPriority="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Light Shading" w:uiPriority="60"/>
    <w:lsdException w:name="List Paragraph" w:uiPriority="34" w:qFormat="1"/>
    <w:lsdException w:name="Light Shading Accent 5" w:uiPriority="60"/>
    <w:lsdException w:name="Light List Accent 5" w:uiPriority="61"/>
  </w:latentStyles>
  <w:style w:type="paragraph" w:default="1" w:styleId="Normal">
    <w:name w:val="Normal"/>
    <w:qFormat/>
    <w:rsid w:val="00CB2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3B4"/>
    <w:pPr>
      <w:ind w:left="720"/>
      <w:contextualSpacing/>
    </w:pPr>
  </w:style>
  <w:style w:type="paragraph" w:styleId="Header">
    <w:name w:val="header"/>
    <w:basedOn w:val="Normal"/>
    <w:link w:val="HeaderChar"/>
    <w:unhideWhenUsed/>
    <w:rsid w:val="008744DF"/>
    <w:pPr>
      <w:tabs>
        <w:tab w:val="center" w:pos="4320"/>
        <w:tab w:val="right" w:pos="8640"/>
      </w:tabs>
    </w:pPr>
  </w:style>
  <w:style w:type="character" w:customStyle="1" w:styleId="HeaderChar">
    <w:name w:val="Header Char"/>
    <w:basedOn w:val="DefaultParagraphFont"/>
    <w:link w:val="Header"/>
    <w:rsid w:val="008744DF"/>
  </w:style>
  <w:style w:type="paragraph" w:styleId="Footer">
    <w:name w:val="footer"/>
    <w:basedOn w:val="Normal"/>
    <w:link w:val="FooterChar"/>
    <w:unhideWhenUsed/>
    <w:rsid w:val="008744DF"/>
    <w:pPr>
      <w:tabs>
        <w:tab w:val="center" w:pos="4320"/>
        <w:tab w:val="right" w:pos="8640"/>
      </w:tabs>
    </w:pPr>
  </w:style>
  <w:style w:type="character" w:customStyle="1" w:styleId="FooterChar">
    <w:name w:val="Footer Char"/>
    <w:basedOn w:val="DefaultParagraphFont"/>
    <w:link w:val="Footer"/>
    <w:rsid w:val="008744DF"/>
  </w:style>
  <w:style w:type="table" w:styleId="TableGrid">
    <w:name w:val="Table Grid"/>
    <w:basedOn w:val="TableNormal"/>
    <w:rsid w:val="00E65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E65D6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CF7B3B"/>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Accent5">
    <w:name w:val="Light List Accent 5"/>
    <w:basedOn w:val="TableNormal"/>
    <w:uiPriority w:val="61"/>
    <w:rsid w:val="00CF7B3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CF7B3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68798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37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482"/>
    <w:rPr>
      <w:rFonts w:ascii="Lucida Grande" w:hAnsi="Lucida Grande" w:cs="Lucida Grande"/>
      <w:sz w:val="18"/>
      <w:szCs w:val="18"/>
    </w:rPr>
  </w:style>
  <w:style w:type="character" w:styleId="Hyperlink">
    <w:name w:val="Hyperlink"/>
    <w:basedOn w:val="DefaultParagraphFont"/>
    <w:uiPriority w:val="99"/>
    <w:unhideWhenUsed/>
    <w:rsid w:val="005A0A00"/>
    <w:rPr>
      <w:color w:val="0000FF"/>
      <w:u w:val="single"/>
    </w:rPr>
  </w:style>
  <w:style w:type="character" w:customStyle="1" w:styleId="hithilite">
    <w:name w:val="hithilite"/>
    <w:basedOn w:val="DefaultParagraphFont"/>
    <w:rsid w:val="005A0A00"/>
  </w:style>
  <w:style w:type="character" w:styleId="FollowedHyperlink">
    <w:name w:val="FollowedHyperlink"/>
    <w:basedOn w:val="DefaultParagraphFont"/>
    <w:rsid w:val="005A0A00"/>
    <w:rPr>
      <w:color w:val="800080" w:themeColor="followedHyperlink"/>
      <w:u w:val="single"/>
    </w:rPr>
  </w:style>
  <w:style w:type="character" w:styleId="PageNumber">
    <w:name w:val="page number"/>
    <w:basedOn w:val="DefaultParagraphFont"/>
    <w:rsid w:val="005A0A00"/>
  </w:style>
  <w:style w:type="paragraph" w:customStyle="1" w:styleId="svarticle">
    <w:name w:val="svarticle"/>
    <w:basedOn w:val="Normal"/>
    <w:rsid w:val="005A0A00"/>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5A0A00"/>
    <w:rPr>
      <w:i/>
      <w:iCs/>
    </w:rPr>
  </w:style>
  <w:style w:type="character" w:styleId="Strong">
    <w:name w:val="Strong"/>
    <w:basedOn w:val="DefaultParagraphFont"/>
    <w:uiPriority w:val="22"/>
    <w:qFormat/>
    <w:rsid w:val="005A0A00"/>
    <w:rPr>
      <w:b/>
      <w:bCs/>
    </w:rPr>
  </w:style>
  <w:style w:type="paragraph" w:styleId="NormalWeb">
    <w:name w:val="Normal (Web)"/>
    <w:basedOn w:val="Normal"/>
    <w:uiPriority w:val="99"/>
    <w:rsid w:val="001744B0"/>
    <w:pPr>
      <w:spacing w:beforeLines="1"/>
    </w:pPr>
    <w:rPr>
      <w:rFonts w:ascii="Times" w:hAnsi="Times" w:cs="Times New Roman"/>
      <w:sz w:val="20"/>
      <w:szCs w:val="20"/>
    </w:rPr>
  </w:style>
  <w:style w:type="character" w:styleId="CommentReference">
    <w:name w:val="annotation reference"/>
    <w:basedOn w:val="DefaultParagraphFont"/>
    <w:uiPriority w:val="99"/>
    <w:semiHidden/>
    <w:unhideWhenUsed/>
    <w:rsid w:val="005F7F59"/>
    <w:rPr>
      <w:sz w:val="18"/>
      <w:szCs w:val="18"/>
    </w:rPr>
  </w:style>
  <w:style w:type="paragraph" w:styleId="CommentText">
    <w:name w:val="annotation text"/>
    <w:basedOn w:val="Normal"/>
    <w:link w:val="CommentTextChar"/>
    <w:uiPriority w:val="99"/>
    <w:semiHidden/>
    <w:unhideWhenUsed/>
    <w:rsid w:val="005F7F59"/>
  </w:style>
  <w:style w:type="character" w:customStyle="1" w:styleId="CommentTextChar">
    <w:name w:val="Comment Text Char"/>
    <w:basedOn w:val="DefaultParagraphFont"/>
    <w:link w:val="CommentText"/>
    <w:uiPriority w:val="99"/>
    <w:semiHidden/>
    <w:rsid w:val="005F7F59"/>
  </w:style>
  <w:style w:type="paragraph" w:styleId="CommentSubject">
    <w:name w:val="annotation subject"/>
    <w:basedOn w:val="CommentText"/>
    <w:next w:val="CommentText"/>
    <w:link w:val="CommentSubjectChar"/>
    <w:uiPriority w:val="99"/>
    <w:semiHidden/>
    <w:unhideWhenUsed/>
    <w:rsid w:val="005F7F59"/>
    <w:rPr>
      <w:b/>
      <w:bCs/>
      <w:sz w:val="20"/>
      <w:szCs w:val="20"/>
    </w:rPr>
  </w:style>
  <w:style w:type="character" w:customStyle="1" w:styleId="CommentSubjectChar">
    <w:name w:val="Comment Subject Char"/>
    <w:basedOn w:val="CommentTextChar"/>
    <w:link w:val="CommentSubject"/>
    <w:uiPriority w:val="99"/>
    <w:semiHidden/>
    <w:rsid w:val="005F7F59"/>
    <w:rPr>
      <w:b/>
      <w:bCs/>
      <w:sz w:val="20"/>
      <w:szCs w:val="20"/>
    </w:rPr>
  </w:style>
  <w:style w:type="paragraph" w:styleId="PlainText">
    <w:name w:val="Plain Text"/>
    <w:basedOn w:val="Normal"/>
    <w:link w:val="PlainTextChar"/>
    <w:rsid w:val="002258F1"/>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2258F1"/>
    <w:rPr>
      <w:rFonts w:ascii="Courier New" w:eastAsia="Times New Roman" w:hAnsi="Courier New" w:cs="Courier New"/>
      <w:sz w:val="20"/>
      <w:szCs w:val="20"/>
      <w:lang w:val="en-GB"/>
    </w:rPr>
  </w:style>
  <w:style w:type="paragraph" w:styleId="Title">
    <w:name w:val="Title"/>
    <w:basedOn w:val="Normal"/>
    <w:link w:val="TitleChar"/>
    <w:qFormat/>
    <w:rsid w:val="003F6953"/>
    <w:pPr>
      <w:jc w:val="center"/>
    </w:pPr>
    <w:rPr>
      <w:rFonts w:ascii="Times New Roman" w:eastAsia="Times New Roman" w:hAnsi="Times New Roman" w:cs="Times New Roman"/>
      <w:b/>
      <w:szCs w:val="20"/>
      <w:lang w:val="fr-CA" w:eastAsia="fr-FR"/>
    </w:rPr>
  </w:style>
  <w:style w:type="character" w:customStyle="1" w:styleId="TitleChar">
    <w:name w:val="Title Char"/>
    <w:basedOn w:val="DefaultParagraphFont"/>
    <w:link w:val="Title"/>
    <w:rsid w:val="003F6953"/>
    <w:rPr>
      <w:rFonts w:ascii="Times New Roman" w:eastAsia="Times New Roman" w:hAnsi="Times New Roman" w:cs="Times New Roman"/>
      <w:b/>
      <w:szCs w:val="20"/>
      <w:lang w:val="fr-CA" w:eastAsia="fr-FR"/>
    </w:rPr>
  </w:style>
  <w:style w:type="paragraph" w:styleId="Revision">
    <w:name w:val="Revision"/>
    <w:hidden/>
    <w:rsid w:val="00CA6603"/>
  </w:style>
  <w:style w:type="character" w:styleId="LineNumber">
    <w:name w:val="line number"/>
    <w:basedOn w:val="DefaultParagraphFont"/>
    <w:rsid w:val="00642447"/>
  </w:style>
  <w:style w:type="table" w:styleId="LightShading">
    <w:name w:val="Light Shading"/>
    <w:basedOn w:val="TableNormal"/>
    <w:uiPriority w:val="60"/>
    <w:rsid w:val="00B8136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Web2">
    <w:name w:val="Table Web 2"/>
    <w:basedOn w:val="TableNormal"/>
    <w:rsid w:val="00B8136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annotation text" w:uiPriority="99"/>
    <w:lsdException w:name="annotation reference" w:uiPriority="99"/>
    <w:lsdException w:name="Title" w:qFormat="1"/>
    <w:lsdException w:name="Default Paragraph Font" w:uiPriority="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Light Shading" w:uiPriority="60"/>
    <w:lsdException w:name="List Paragraph" w:uiPriority="34" w:qFormat="1"/>
    <w:lsdException w:name="Light Shading Accent 5" w:uiPriority="60"/>
    <w:lsdException w:name="Light List Accent 5" w:uiPriority="61"/>
  </w:latentStyles>
  <w:style w:type="paragraph" w:default="1" w:styleId="Normal">
    <w:name w:val="Normal"/>
    <w:qFormat/>
    <w:rsid w:val="00CB2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3B4"/>
    <w:pPr>
      <w:ind w:left="720"/>
      <w:contextualSpacing/>
    </w:pPr>
  </w:style>
  <w:style w:type="paragraph" w:styleId="Header">
    <w:name w:val="header"/>
    <w:basedOn w:val="Normal"/>
    <w:link w:val="HeaderChar"/>
    <w:unhideWhenUsed/>
    <w:rsid w:val="008744DF"/>
    <w:pPr>
      <w:tabs>
        <w:tab w:val="center" w:pos="4320"/>
        <w:tab w:val="right" w:pos="8640"/>
      </w:tabs>
    </w:pPr>
  </w:style>
  <w:style w:type="character" w:customStyle="1" w:styleId="HeaderChar">
    <w:name w:val="Header Char"/>
    <w:basedOn w:val="DefaultParagraphFont"/>
    <w:link w:val="Header"/>
    <w:rsid w:val="008744DF"/>
  </w:style>
  <w:style w:type="paragraph" w:styleId="Footer">
    <w:name w:val="footer"/>
    <w:basedOn w:val="Normal"/>
    <w:link w:val="FooterChar"/>
    <w:unhideWhenUsed/>
    <w:rsid w:val="008744DF"/>
    <w:pPr>
      <w:tabs>
        <w:tab w:val="center" w:pos="4320"/>
        <w:tab w:val="right" w:pos="8640"/>
      </w:tabs>
    </w:pPr>
  </w:style>
  <w:style w:type="character" w:customStyle="1" w:styleId="FooterChar">
    <w:name w:val="Footer Char"/>
    <w:basedOn w:val="DefaultParagraphFont"/>
    <w:link w:val="Footer"/>
    <w:rsid w:val="008744DF"/>
  </w:style>
  <w:style w:type="table" w:styleId="TableGrid">
    <w:name w:val="Table Grid"/>
    <w:basedOn w:val="TableNormal"/>
    <w:rsid w:val="00E65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E65D6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CF7B3B"/>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Accent5">
    <w:name w:val="Light List Accent 5"/>
    <w:basedOn w:val="TableNormal"/>
    <w:uiPriority w:val="61"/>
    <w:rsid w:val="00CF7B3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CF7B3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68798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37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482"/>
    <w:rPr>
      <w:rFonts w:ascii="Lucida Grande" w:hAnsi="Lucida Grande" w:cs="Lucida Grande"/>
      <w:sz w:val="18"/>
      <w:szCs w:val="18"/>
    </w:rPr>
  </w:style>
  <w:style w:type="character" w:styleId="Hyperlink">
    <w:name w:val="Hyperlink"/>
    <w:basedOn w:val="DefaultParagraphFont"/>
    <w:uiPriority w:val="99"/>
    <w:unhideWhenUsed/>
    <w:rsid w:val="005A0A00"/>
    <w:rPr>
      <w:color w:val="0000FF"/>
      <w:u w:val="single"/>
    </w:rPr>
  </w:style>
  <w:style w:type="character" w:customStyle="1" w:styleId="hithilite">
    <w:name w:val="hithilite"/>
    <w:basedOn w:val="DefaultParagraphFont"/>
    <w:rsid w:val="005A0A00"/>
  </w:style>
  <w:style w:type="character" w:styleId="FollowedHyperlink">
    <w:name w:val="FollowedHyperlink"/>
    <w:basedOn w:val="DefaultParagraphFont"/>
    <w:rsid w:val="005A0A00"/>
    <w:rPr>
      <w:color w:val="800080" w:themeColor="followedHyperlink"/>
      <w:u w:val="single"/>
    </w:rPr>
  </w:style>
  <w:style w:type="character" w:styleId="PageNumber">
    <w:name w:val="page number"/>
    <w:basedOn w:val="DefaultParagraphFont"/>
    <w:rsid w:val="005A0A00"/>
  </w:style>
  <w:style w:type="paragraph" w:customStyle="1" w:styleId="svarticle">
    <w:name w:val="svarticle"/>
    <w:basedOn w:val="Normal"/>
    <w:rsid w:val="005A0A00"/>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5A0A00"/>
    <w:rPr>
      <w:i/>
      <w:iCs/>
    </w:rPr>
  </w:style>
  <w:style w:type="character" w:styleId="Strong">
    <w:name w:val="Strong"/>
    <w:basedOn w:val="DefaultParagraphFont"/>
    <w:uiPriority w:val="22"/>
    <w:qFormat/>
    <w:rsid w:val="005A0A00"/>
    <w:rPr>
      <w:b/>
      <w:bCs/>
    </w:rPr>
  </w:style>
  <w:style w:type="paragraph" w:styleId="NormalWeb">
    <w:name w:val="Normal (Web)"/>
    <w:basedOn w:val="Normal"/>
    <w:uiPriority w:val="99"/>
    <w:rsid w:val="001744B0"/>
    <w:pPr>
      <w:spacing w:beforeLines="1"/>
    </w:pPr>
    <w:rPr>
      <w:rFonts w:ascii="Times" w:hAnsi="Times" w:cs="Times New Roman"/>
      <w:sz w:val="20"/>
      <w:szCs w:val="20"/>
    </w:rPr>
  </w:style>
  <w:style w:type="character" w:styleId="CommentReference">
    <w:name w:val="annotation reference"/>
    <w:basedOn w:val="DefaultParagraphFont"/>
    <w:uiPriority w:val="99"/>
    <w:semiHidden/>
    <w:unhideWhenUsed/>
    <w:rsid w:val="005F7F59"/>
    <w:rPr>
      <w:sz w:val="18"/>
      <w:szCs w:val="18"/>
    </w:rPr>
  </w:style>
  <w:style w:type="paragraph" w:styleId="CommentText">
    <w:name w:val="annotation text"/>
    <w:basedOn w:val="Normal"/>
    <w:link w:val="CommentTextChar"/>
    <w:uiPriority w:val="99"/>
    <w:semiHidden/>
    <w:unhideWhenUsed/>
    <w:rsid w:val="005F7F59"/>
  </w:style>
  <w:style w:type="character" w:customStyle="1" w:styleId="CommentTextChar">
    <w:name w:val="Comment Text Char"/>
    <w:basedOn w:val="DefaultParagraphFont"/>
    <w:link w:val="CommentText"/>
    <w:uiPriority w:val="99"/>
    <w:semiHidden/>
    <w:rsid w:val="005F7F59"/>
  </w:style>
  <w:style w:type="paragraph" w:styleId="CommentSubject">
    <w:name w:val="annotation subject"/>
    <w:basedOn w:val="CommentText"/>
    <w:next w:val="CommentText"/>
    <w:link w:val="CommentSubjectChar"/>
    <w:uiPriority w:val="99"/>
    <w:semiHidden/>
    <w:unhideWhenUsed/>
    <w:rsid w:val="005F7F59"/>
    <w:rPr>
      <w:b/>
      <w:bCs/>
      <w:sz w:val="20"/>
      <w:szCs w:val="20"/>
    </w:rPr>
  </w:style>
  <w:style w:type="character" w:customStyle="1" w:styleId="CommentSubjectChar">
    <w:name w:val="Comment Subject Char"/>
    <w:basedOn w:val="CommentTextChar"/>
    <w:link w:val="CommentSubject"/>
    <w:uiPriority w:val="99"/>
    <w:semiHidden/>
    <w:rsid w:val="005F7F59"/>
    <w:rPr>
      <w:b/>
      <w:bCs/>
      <w:sz w:val="20"/>
      <w:szCs w:val="20"/>
    </w:rPr>
  </w:style>
  <w:style w:type="paragraph" w:styleId="PlainText">
    <w:name w:val="Plain Text"/>
    <w:basedOn w:val="Normal"/>
    <w:link w:val="PlainTextChar"/>
    <w:rsid w:val="002258F1"/>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2258F1"/>
    <w:rPr>
      <w:rFonts w:ascii="Courier New" w:eastAsia="Times New Roman" w:hAnsi="Courier New" w:cs="Courier New"/>
      <w:sz w:val="20"/>
      <w:szCs w:val="20"/>
      <w:lang w:val="en-GB"/>
    </w:rPr>
  </w:style>
  <w:style w:type="paragraph" w:styleId="Title">
    <w:name w:val="Title"/>
    <w:basedOn w:val="Normal"/>
    <w:link w:val="TitleChar"/>
    <w:qFormat/>
    <w:rsid w:val="003F6953"/>
    <w:pPr>
      <w:jc w:val="center"/>
    </w:pPr>
    <w:rPr>
      <w:rFonts w:ascii="Times New Roman" w:eastAsia="Times New Roman" w:hAnsi="Times New Roman" w:cs="Times New Roman"/>
      <w:b/>
      <w:szCs w:val="20"/>
      <w:lang w:val="fr-CA" w:eastAsia="fr-FR"/>
    </w:rPr>
  </w:style>
  <w:style w:type="character" w:customStyle="1" w:styleId="TitleChar">
    <w:name w:val="Title Char"/>
    <w:basedOn w:val="DefaultParagraphFont"/>
    <w:link w:val="Title"/>
    <w:rsid w:val="003F6953"/>
    <w:rPr>
      <w:rFonts w:ascii="Times New Roman" w:eastAsia="Times New Roman" w:hAnsi="Times New Roman" w:cs="Times New Roman"/>
      <w:b/>
      <w:szCs w:val="20"/>
      <w:lang w:val="fr-CA" w:eastAsia="fr-FR"/>
    </w:rPr>
  </w:style>
  <w:style w:type="paragraph" w:styleId="Revision">
    <w:name w:val="Revision"/>
    <w:hidden/>
    <w:rsid w:val="00CA6603"/>
  </w:style>
  <w:style w:type="character" w:styleId="LineNumber">
    <w:name w:val="line number"/>
    <w:basedOn w:val="DefaultParagraphFont"/>
    <w:rsid w:val="00642447"/>
  </w:style>
  <w:style w:type="table" w:styleId="LightShading">
    <w:name w:val="Light Shading"/>
    <w:basedOn w:val="TableNormal"/>
    <w:uiPriority w:val="60"/>
    <w:rsid w:val="00B8136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Web2">
    <w:name w:val="Table Web 2"/>
    <w:basedOn w:val="TableNormal"/>
    <w:rsid w:val="00B8136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8978">
      <w:bodyDiv w:val="1"/>
      <w:marLeft w:val="0"/>
      <w:marRight w:val="0"/>
      <w:marTop w:val="0"/>
      <w:marBottom w:val="0"/>
      <w:divBdr>
        <w:top w:val="none" w:sz="0" w:space="0" w:color="auto"/>
        <w:left w:val="none" w:sz="0" w:space="0" w:color="auto"/>
        <w:bottom w:val="none" w:sz="0" w:space="0" w:color="auto"/>
        <w:right w:val="none" w:sz="0" w:space="0" w:color="auto"/>
      </w:divBdr>
    </w:div>
    <w:div w:id="58134470">
      <w:bodyDiv w:val="1"/>
      <w:marLeft w:val="0"/>
      <w:marRight w:val="0"/>
      <w:marTop w:val="0"/>
      <w:marBottom w:val="0"/>
      <w:divBdr>
        <w:top w:val="none" w:sz="0" w:space="0" w:color="auto"/>
        <w:left w:val="none" w:sz="0" w:space="0" w:color="auto"/>
        <w:bottom w:val="none" w:sz="0" w:space="0" w:color="auto"/>
        <w:right w:val="none" w:sz="0" w:space="0" w:color="auto"/>
      </w:divBdr>
    </w:div>
    <w:div w:id="1275482278">
      <w:bodyDiv w:val="1"/>
      <w:marLeft w:val="0"/>
      <w:marRight w:val="0"/>
      <w:marTop w:val="0"/>
      <w:marBottom w:val="0"/>
      <w:divBdr>
        <w:top w:val="none" w:sz="0" w:space="0" w:color="auto"/>
        <w:left w:val="none" w:sz="0" w:space="0" w:color="auto"/>
        <w:bottom w:val="none" w:sz="0" w:space="0" w:color="auto"/>
        <w:right w:val="none" w:sz="0" w:space="0" w:color="auto"/>
      </w:divBdr>
    </w:div>
    <w:div w:id="1448550137">
      <w:bodyDiv w:val="1"/>
      <w:marLeft w:val="0"/>
      <w:marRight w:val="0"/>
      <w:marTop w:val="0"/>
      <w:marBottom w:val="0"/>
      <w:divBdr>
        <w:top w:val="none" w:sz="0" w:space="0" w:color="auto"/>
        <w:left w:val="none" w:sz="0" w:space="0" w:color="auto"/>
        <w:bottom w:val="none" w:sz="0" w:space="0" w:color="auto"/>
        <w:right w:val="none" w:sz="0" w:space="0" w:color="auto"/>
      </w:divBdr>
    </w:div>
    <w:div w:id="1554073403">
      <w:bodyDiv w:val="1"/>
      <w:marLeft w:val="225"/>
      <w:marRight w:val="105"/>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dolescentdevelopment-leidenuniversity.nl/images/pdf/Miers%20Blote%20Sumter%20Kallen%20Westenberg%20JEp%20201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urobs.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Caroline.Durlik.2011@live.rhul.ac.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E3EE686-69DC-4EF2-AE9C-2F9F3B0B8283}">
  <ds:schemaRefs>
    <ds:schemaRef ds:uri="http://schemas.openxmlformats.org/officeDocument/2006/bibliography"/>
  </ds:schemaRefs>
</ds:datastoreItem>
</file>

<file path=customXml/itemProps2.xml><?xml version="1.0" encoding="utf-8"?>
<ds:datastoreItem xmlns:ds="http://schemas.openxmlformats.org/officeDocument/2006/customXml" ds:itemID="{E74F29F5-79D7-41CA-B6D1-7672D2DB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6254</Words>
  <Characters>35652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Durlik</dc:creator>
  <cp:lastModifiedBy>w7pc002</cp:lastModifiedBy>
  <cp:revision>3</cp:revision>
  <cp:lastPrinted>2013-06-18T11:42:00Z</cp:lastPrinted>
  <dcterms:created xsi:type="dcterms:W3CDTF">2013-07-22T16:09:00Z</dcterms:created>
  <dcterms:modified xsi:type="dcterms:W3CDTF">2013-10-01T12:44:00Z</dcterms:modified>
</cp:coreProperties>
</file>